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BE59E" w14:textId="702F28BE" w:rsidR="008A2AD8" w:rsidRPr="009E7156" w:rsidRDefault="008A2AD8" w:rsidP="008A2AD8">
      <w:pPr>
        <w:jc w:val="center"/>
        <w:rPr>
          <w:b/>
        </w:rPr>
      </w:pPr>
      <w:r w:rsidRPr="009E7156">
        <w:rPr>
          <w:noProof/>
          <w:lang w:eastAsia="en-GB"/>
        </w:rPr>
        <w:drawing>
          <wp:inline distT="0" distB="0" distL="0" distR="0" wp14:anchorId="7CF558C8" wp14:editId="433D3751">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3F84CD11" w14:textId="77777777" w:rsidR="008A2AD8" w:rsidRPr="009E7156" w:rsidRDefault="008A2AD8" w:rsidP="008A2AD8">
      <w:pPr>
        <w:jc w:val="center"/>
        <w:rPr>
          <w:b/>
        </w:rPr>
      </w:pPr>
    </w:p>
    <w:p w14:paraId="65AC7DCB" w14:textId="334BFF4A" w:rsidR="008B759E" w:rsidRDefault="003E7164" w:rsidP="003E7164">
      <w:pPr>
        <w:jc w:val="center"/>
        <w:rPr>
          <w:rFonts w:ascii="Arial" w:hAnsi="Arial" w:cs="Arial"/>
          <w:b/>
        </w:rPr>
      </w:pPr>
      <w:r>
        <w:rPr>
          <w:rFonts w:ascii="Arial" w:hAnsi="Arial" w:cs="Arial"/>
          <w:b/>
        </w:rPr>
        <w:t>RE</w:t>
      </w:r>
      <w:r w:rsidR="008B759E">
        <w:rPr>
          <w:rFonts w:ascii="Arial" w:hAnsi="Arial" w:cs="Arial"/>
          <w:b/>
        </w:rPr>
        <w:t xml:space="preserve">GULATORY </w:t>
      </w:r>
      <w:r w:rsidR="00493BDC">
        <w:rPr>
          <w:rFonts w:ascii="Arial" w:hAnsi="Arial" w:cs="Arial"/>
          <w:b/>
        </w:rPr>
        <w:t>STANDARD</w:t>
      </w:r>
      <w:r w:rsidR="00A30388">
        <w:rPr>
          <w:rFonts w:ascii="Arial" w:hAnsi="Arial" w:cs="Arial"/>
          <w:b/>
        </w:rPr>
        <w:t xml:space="preserve">S </w:t>
      </w:r>
      <w:r w:rsidR="008B759E">
        <w:rPr>
          <w:rFonts w:ascii="Arial" w:hAnsi="Arial" w:cs="Arial"/>
          <w:b/>
        </w:rPr>
        <w:t>DEPARTMENT</w:t>
      </w:r>
    </w:p>
    <w:p w14:paraId="4C549055" w14:textId="2562B063" w:rsidR="003E7164" w:rsidRDefault="003E7164" w:rsidP="003E7164">
      <w:pPr>
        <w:jc w:val="center"/>
        <w:rPr>
          <w:rFonts w:ascii="Arial" w:hAnsi="Arial" w:cs="Arial"/>
          <w:b/>
        </w:rPr>
      </w:pPr>
      <w:r>
        <w:rPr>
          <w:rFonts w:ascii="Arial" w:hAnsi="Arial" w:cs="Arial"/>
          <w:b/>
        </w:rPr>
        <w:t>AUTHORISATIONS TEAM</w:t>
      </w:r>
    </w:p>
    <w:p w14:paraId="7D20FF0C" w14:textId="77777777" w:rsidR="008A2AD8" w:rsidRPr="008A2AD8" w:rsidRDefault="008A2AD8" w:rsidP="008A2AD8">
      <w:pPr>
        <w:jc w:val="center"/>
        <w:rPr>
          <w:rFonts w:ascii="Arial" w:hAnsi="Arial" w:cs="Arial"/>
          <w:b/>
        </w:rPr>
      </w:pPr>
    </w:p>
    <w:p w14:paraId="75E57447" w14:textId="5AAE6DA7" w:rsidR="008A2AD8" w:rsidRPr="008A2AD8" w:rsidRDefault="008A2AD8" w:rsidP="008A2AD8">
      <w:pPr>
        <w:jc w:val="center"/>
        <w:rPr>
          <w:rFonts w:ascii="Arial" w:hAnsi="Arial" w:cs="Arial"/>
          <w:b/>
        </w:rPr>
      </w:pPr>
      <w:r w:rsidRPr="008A2AD8">
        <w:rPr>
          <w:rFonts w:ascii="Arial" w:hAnsi="Arial" w:cs="Arial"/>
          <w:b/>
        </w:rPr>
        <w:t xml:space="preserve">CRITERIA AND GUIDELINES FOR </w:t>
      </w:r>
      <w:r>
        <w:rPr>
          <w:rFonts w:ascii="Arial" w:hAnsi="Arial" w:cs="Arial"/>
          <w:b/>
        </w:rPr>
        <w:t>THE REACTIVATION OF STALE QUALIFICATIONS</w:t>
      </w:r>
      <w:r w:rsidRPr="008A2AD8">
        <w:rPr>
          <w:rFonts w:ascii="Arial" w:hAnsi="Arial" w:cs="Arial"/>
          <w:b/>
        </w:rPr>
        <w:t xml:space="preserve"> </w:t>
      </w:r>
    </w:p>
    <w:p w14:paraId="7A2043DC" w14:textId="77777777" w:rsidR="008A2AD8" w:rsidRPr="008A2AD8" w:rsidRDefault="008A2AD8" w:rsidP="008A2AD8">
      <w:pPr>
        <w:rPr>
          <w:rFonts w:ascii="Arial" w:hAnsi="Arial" w:cs="Arial"/>
          <w:b/>
        </w:rPr>
      </w:pPr>
    </w:p>
    <w:p w14:paraId="42D859EA" w14:textId="77777777" w:rsidR="008A2AD8" w:rsidRPr="008A2AD8" w:rsidRDefault="008A2AD8" w:rsidP="008A2AD8">
      <w:pPr>
        <w:pStyle w:val="Style1"/>
        <w:numPr>
          <w:ilvl w:val="0"/>
          <w:numId w:val="0"/>
        </w:numPr>
        <w:rPr>
          <w:rFonts w:ascii="Arial" w:hAnsi="Arial" w:cs="Arial"/>
        </w:rPr>
      </w:pPr>
      <w:r w:rsidRPr="008A2AD8">
        <w:rPr>
          <w:rFonts w:ascii="Arial" w:hAnsi="Arial" w:cs="Arial"/>
        </w:rPr>
        <w:t>These Notes are divided into two sections:</w:t>
      </w:r>
    </w:p>
    <w:p w14:paraId="00FE3DC1" w14:textId="77777777" w:rsidR="008A2AD8" w:rsidRPr="008A2AD8" w:rsidRDefault="008A2AD8" w:rsidP="008A2AD8">
      <w:pPr>
        <w:pStyle w:val="Style1"/>
        <w:numPr>
          <w:ilvl w:val="0"/>
          <w:numId w:val="0"/>
        </w:numPr>
        <w:rPr>
          <w:rFonts w:ascii="Arial" w:hAnsi="Arial" w:cs="Arial"/>
          <w:b/>
        </w:rPr>
      </w:pPr>
      <w:r w:rsidRPr="008A2AD8">
        <w:rPr>
          <w:rFonts w:ascii="Arial" w:hAnsi="Arial" w:cs="Arial"/>
          <w:b/>
        </w:rPr>
        <w:t>A.  Guidance Notes – General Procedure for applications and appeals</w:t>
      </w:r>
    </w:p>
    <w:p w14:paraId="3493BD20" w14:textId="77777777" w:rsidR="008A2AD8" w:rsidRPr="008A2AD8" w:rsidRDefault="008A2AD8" w:rsidP="008A2AD8">
      <w:pPr>
        <w:pStyle w:val="Style1"/>
        <w:numPr>
          <w:ilvl w:val="0"/>
          <w:numId w:val="0"/>
        </w:numPr>
        <w:rPr>
          <w:rFonts w:ascii="Arial" w:hAnsi="Arial" w:cs="Arial"/>
          <w:b/>
        </w:rPr>
      </w:pPr>
      <w:r w:rsidRPr="008A2AD8">
        <w:rPr>
          <w:rFonts w:ascii="Arial" w:hAnsi="Arial" w:cs="Arial"/>
          <w:b/>
        </w:rPr>
        <w:t>B.  Criteria for applications</w:t>
      </w:r>
    </w:p>
    <w:p w14:paraId="22CB4E51" w14:textId="77777777" w:rsidR="008A2AD8" w:rsidRPr="008A2AD8" w:rsidRDefault="008A2AD8" w:rsidP="008A2AD8">
      <w:pPr>
        <w:tabs>
          <w:tab w:val="left" w:pos="1785"/>
        </w:tabs>
        <w:rPr>
          <w:rFonts w:ascii="Arial" w:hAnsi="Arial" w:cs="Arial"/>
        </w:rPr>
      </w:pP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5236"/>
      </w:tblGrid>
      <w:tr w:rsidR="008A2AD8" w:rsidRPr="008A2AD8" w14:paraId="322799D9" w14:textId="77777777" w:rsidTr="008A2AD8">
        <w:trPr>
          <w:jc w:val="center"/>
        </w:trPr>
        <w:tc>
          <w:tcPr>
            <w:tcW w:w="4783" w:type="dxa"/>
            <w:shd w:val="clear" w:color="auto" w:fill="E6E6E6"/>
          </w:tcPr>
          <w:p w14:paraId="6C8848A9" w14:textId="77777777" w:rsidR="008A2AD8" w:rsidRPr="008A2AD8" w:rsidRDefault="008A2AD8" w:rsidP="009073F6">
            <w:pPr>
              <w:pStyle w:val="Style1"/>
              <w:numPr>
                <w:ilvl w:val="0"/>
                <w:numId w:val="0"/>
              </w:numPr>
              <w:rPr>
                <w:rFonts w:ascii="Arial" w:hAnsi="Arial" w:cs="Arial"/>
                <w:b/>
                <w:i/>
              </w:rPr>
            </w:pPr>
            <w:r w:rsidRPr="008A2AD8">
              <w:rPr>
                <w:rFonts w:ascii="Arial" w:hAnsi="Arial" w:cs="Arial"/>
                <w:b/>
                <w:i/>
              </w:rPr>
              <w:t>Nature of Application</w:t>
            </w:r>
          </w:p>
        </w:tc>
        <w:tc>
          <w:tcPr>
            <w:tcW w:w="5236" w:type="dxa"/>
            <w:shd w:val="clear" w:color="auto" w:fill="E6E6E6"/>
          </w:tcPr>
          <w:p w14:paraId="43586BAD" w14:textId="77777777" w:rsidR="008A2AD8" w:rsidRPr="008A2AD8" w:rsidRDefault="008A2AD8" w:rsidP="009073F6">
            <w:pPr>
              <w:pStyle w:val="Style1"/>
              <w:numPr>
                <w:ilvl w:val="0"/>
                <w:numId w:val="0"/>
              </w:numPr>
              <w:rPr>
                <w:rFonts w:ascii="Arial" w:hAnsi="Arial" w:cs="Arial"/>
                <w:b/>
                <w:i/>
              </w:rPr>
            </w:pPr>
            <w:r w:rsidRPr="008A2AD8">
              <w:rPr>
                <w:rFonts w:ascii="Arial" w:hAnsi="Arial" w:cs="Arial"/>
                <w:b/>
                <w:i/>
              </w:rPr>
              <w:t>Brief Summary</w:t>
            </w:r>
          </w:p>
        </w:tc>
      </w:tr>
      <w:tr w:rsidR="008A2AD8" w:rsidRPr="008A2AD8" w14:paraId="115B7801" w14:textId="77777777" w:rsidTr="008A2AD8">
        <w:trPr>
          <w:jc w:val="center"/>
        </w:trPr>
        <w:tc>
          <w:tcPr>
            <w:tcW w:w="4783" w:type="dxa"/>
          </w:tcPr>
          <w:p w14:paraId="3445F70B" w14:textId="2ED53E31" w:rsidR="008A2AD8" w:rsidRPr="008A2AD8" w:rsidRDefault="008A2AD8" w:rsidP="009073F6">
            <w:pPr>
              <w:pStyle w:val="ListLegal1"/>
              <w:tabs>
                <w:tab w:val="clear" w:pos="624"/>
                <w:tab w:val="num" w:pos="709"/>
              </w:tabs>
              <w:rPr>
                <w:rFonts w:ascii="Arial" w:hAnsi="Arial" w:cs="Arial"/>
                <w:b/>
              </w:rPr>
            </w:pPr>
            <w:r>
              <w:rPr>
                <w:rFonts w:ascii="Arial" w:hAnsi="Arial" w:cs="Arial"/>
                <w:b/>
              </w:rPr>
              <w:t>Reactivation of Stale Qualifications</w:t>
            </w:r>
            <w:r w:rsidRPr="008A2AD8">
              <w:rPr>
                <w:rFonts w:ascii="Arial" w:hAnsi="Arial" w:cs="Arial"/>
                <w:b/>
              </w:rPr>
              <w:t xml:space="preserve"> </w:t>
            </w:r>
          </w:p>
        </w:tc>
        <w:tc>
          <w:tcPr>
            <w:tcW w:w="5236" w:type="dxa"/>
          </w:tcPr>
          <w:p w14:paraId="7B233955" w14:textId="162D5B5D" w:rsidR="008A2AD8" w:rsidRPr="008A2AD8" w:rsidRDefault="008A2AD8" w:rsidP="008A2AD8">
            <w:pPr>
              <w:pStyle w:val="Style1"/>
              <w:numPr>
                <w:ilvl w:val="0"/>
                <w:numId w:val="0"/>
              </w:numPr>
              <w:rPr>
                <w:rFonts w:ascii="Arial" w:hAnsi="Arial" w:cs="Arial"/>
              </w:rPr>
            </w:pPr>
            <w:r w:rsidRPr="008A2AD8">
              <w:rPr>
                <w:rFonts w:ascii="Arial" w:hAnsi="Arial" w:cs="Arial"/>
              </w:rPr>
              <w:t xml:space="preserve">This covers applications by students who wish to commence </w:t>
            </w:r>
            <w:r w:rsidR="004B2C34">
              <w:rPr>
                <w:rFonts w:ascii="Arial" w:hAnsi="Arial" w:cs="Arial"/>
              </w:rPr>
              <w:t>a vocational component Bar Training Course/Bar Practice Course</w:t>
            </w:r>
            <w:r>
              <w:rPr>
                <w:rFonts w:ascii="Arial" w:hAnsi="Arial" w:cs="Arial"/>
              </w:rPr>
              <w:t xml:space="preserve"> </w:t>
            </w:r>
            <w:r w:rsidRPr="008A2AD8">
              <w:rPr>
                <w:rFonts w:ascii="Arial" w:hAnsi="Arial" w:cs="Arial"/>
              </w:rPr>
              <w:t xml:space="preserve">more than </w:t>
            </w:r>
            <w:r>
              <w:rPr>
                <w:rFonts w:ascii="Arial" w:hAnsi="Arial" w:cs="Arial"/>
              </w:rPr>
              <w:t>five</w:t>
            </w:r>
            <w:r w:rsidRPr="008A2AD8">
              <w:rPr>
                <w:rFonts w:ascii="Arial" w:hAnsi="Arial" w:cs="Arial"/>
              </w:rPr>
              <w:t xml:space="preserve"> years after compl</w:t>
            </w:r>
            <w:r>
              <w:rPr>
                <w:rFonts w:ascii="Arial" w:hAnsi="Arial" w:cs="Arial"/>
              </w:rPr>
              <w:t xml:space="preserve">etion of the </w:t>
            </w:r>
            <w:r w:rsidR="004B2C34">
              <w:rPr>
                <w:rFonts w:ascii="Arial" w:hAnsi="Arial" w:cs="Arial"/>
              </w:rPr>
              <w:t>a</w:t>
            </w:r>
            <w:r>
              <w:rPr>
                <w:rFonts w:ascii="Arial" w:hAnsi="Arial" w:cs="Arial"/>
              </w:rPr>
              <w:t xml:space="preserve">cademic </w:t>
            </w:r>
            <w:r w:rsidR="004B2C34">
              <w:rPr>
                <w:rFonts w:ascii="Arial" w:hAnsi="Arial" w:cs="Arial"/>
              </w:rPr>
              <w:t>c</w:t>
            </w:r>
            <w:r w:rsidR="00611C3D">
              <w:rPr>
                <w:rFonts w:ascii="Arial" w:hAnsi="Arial" w:cs="Arial"/>
              </w:rPr>
              <w:t xml:space="preserve">omponent of </w:t>
            </w:r>
            <w:r>
              <w:rPr>
                <w:rFonts w:ascii="Arial" w:hAnsi="Arial" w:cs="Arial"/>
              </w:rPr>
              <w:t>t</w:t>
            </w:r>
            <w:r w:rsidRPr="008A2AD8">
              <w:rPr>
                <w:rFonts w:ascii="Arial" w:hAnsi="Arial" w:cs="Arial"/>
              </w:rPr>
              <w:t>raining for the Bar.</w:t>
            </w:r>
          </w:p>
        </w:tc>
      </w:tr>
    </w:tbl>
    <w:p w14:paraId="7D17773B" w14:textId="77777777" w:rsidR="008A2AD8" w:rsidRPr="008A2AD8" w:rsidRDefault="008A2AD8" w:rsidP="008A2AD8">
      <w:pPr>
        <w:rPr>
          <w:rFonts w:ascii="Arial" w:hAnsi="Arial" w:cs="Arial"/>
        </w:rPr>
      </w:pPr>
    </w:p>
    <w:p w14:paraId="08460D78" w14:textId="77777777" w:rsidR="008A2AD8" w:rsidRPr="008A2AD8" w:rsidRDefault="008A2AD8" w:rsidP="008A2AD8">
      <w:pPr>
        <w:pStyle w:val="ListLegal1"/>
        <w:numPr>
          <w:ilvl w:val="0"/>
          <w:numId w:val="0"/>
        </w:numPr>
        <w:rPr>
          <w:rFonts w:ascii="Arial" w:hAnsi="Arial" w:cs="Arial"/>
          <w:b/>
        </w:rPr>
      </w:pPr>
      <w:r w:rsidRPr="008A2AD8">
        <w:rPr>
          <w:rFonts w:ascii="Arial" w:hAnsi="Arial" w:cs="Arial"/>
        </w:rPr>
        <w:br w:type="page"/>
      </w:r>
      <w:r w:rsidRPr="008A2AD8">
        <w:rPr>
          <w:rFonts w:ascii="Arial" w:hAnsi="Arial" w:cs="Arial"/>
          <w:b/>
        </w:rPr>
        <w:lastRenderedPageBreak/>
        <w:t>A.  Guidance Notes – General Procedure for applications and appeals</w:t>
      </w:r>
    </w:p>
    <w:p w14:paraId="027F71F7" w14:textId="273E3E98" w:rsidR="008A2AD8" w:rsidRPr="008A2AD8" w:rsidRDefault="00985A6C" w:rsidP="008A2AD8">
      <w:pPr>
        <w:tabs>
          <w:tab w:val="num" w:pos="624"/>
        </w:tabs>
        <w:ind w:left="720" w:hanging="720"/>
        <w:rPr>
          <w:rFonts w:ascii="Arial" w:hAnsi="Arial" w:cs="Arial"/>
          <w:b/>
        </w:rPr>
      </w:pPr>
      <w:r>
        <w:rPr>
          <w:rFonts w:ascii="Arial" w:hAnsi="Arial" w:cs="Arial"/>
          <w:b/>
        </w:rPr>
        <w:t>1</w:t>
      </w:r>
      <w:r>
        <w:rPr>
          <w:rFonts w:ascii="Arial" w:hAnsi="Arial" w:cs="Arial"/>
          <w:b/>
        </w:rPr>
        <w:tab/>
      </w:r>
      <w:r w:rsidR="008A2AD8" w:rsidRPr="008A2AD8">
        <w:rPr>
          <w:rFonts w:ascii="Arial" w:hAnsi="Arial" w:cs="Arial"/>
          <w:b/>
        </w:rPr>
        <w:t>General</w:t>
      </w:r>
    </w:p>
    <w:p w14:paraId="6E43BB23" w14:textId="703BCF1E"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 xml:space="preserve">In these Notes, the Bar Standards Board and </w:t>
      </w:r>
      <w:r w:rsidR="003E7164">
        <w:rPr>
          <w:rFonts w:ascii="Arial" w:hAnsi="Arial" w:cs="Arial"/>
        </w:rPr>
        <w:t xml:space="preserve">its </w:t>
      </w:r>
      <w:r w:rsidRPr="008A2AD8">
        <w:rPr>
          <w:rFonts w:ascii="Arial" w:hAnsi="Arial" w:cs="Arial"/>
        </w:rPr>
        <w:t xml:space="preserve">staff are referred to as the “the BSB”. The BSB Handbook is referred to as “the Handbook”. The Bar </w:t>
      </w:r>
      <w:r w:rsidR="00611C3D">
        <w:rPr>
          <w:rFonts w:ascii="Arial" w:hAnsi="Arial" w:cs="Arial"/>
        </w:rPr>
        <w:t xml:space="preserve">Qualification </w:t>
      </w:r>
      <w:r w:rsidRPr="008A2AD8">
        <w:rPr>
          <w:rFonts w:ascii="Arial" w:hAnsi="Arial" w:cs="Arial"/>
        </w:rPr>
        <w:t>Rules, which constitute Section 4B of the Handbook, are referred to as “</w:t>
      </w:r>
      <w:proofErr w:type="spellStart"/>
      <w:r w:rsidR="00611C3D">
        <w:rPr>
          <w:rFonts w:ascii="Arial" w:hAnsi="Arial" w:cs="Arial"/>
        </w:rPr>
        <w:t>BQR</w:t>
      </w:r>
      <w:proofErr w:type="spellEnd"/>
      <w:r w:rsidRPr="008A2AD8">
        <w:rPr>
          <w:rFonts w:ascii="Arial" w:hAnsi="Arial" w:cs="Arial"/>
        </w:rPr>
        <w:t xml:space="preserve">”.  </w:t>
      </w:r>
    </w:p>
    <w:p w14:paraId="376F2694" w14:textId="7D0C95B3"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These Notes set out the criteria and guidelines which the BSB applies in considering applications and should be read carefully and in conjunction with the Handbook.</w:t>
      </w:r>
    </w:p>
    <w:p w14:paraId="3E27C5B8" w14:textId="77777777" w:rsidR="008A2AD8" w:rsidRPr="008A2AD8" w:rsidRDefault="008A2AD8" w:rsidP="008A2AD8">
      <w:pPr>
        <w:numPr>
          <w:ilvl w:val="0"/>
          <w:numId w:val="2"/>
        </w:numPr>
        <w:rPr>
          <w:rFonts w:ascii="Arial" w:hAnsi="Arial" w:cs="Arial"/>
          <w:b/>
        </w:rPr>
      </w:pPr>
      <w:r w:rsidRPr="008A2AD8">
        <w:rPr>
          <w:rFonts w:ascii="Arial" w:hAnsi="Arial" w:cs="Arial"/>
          <w:b/>
        </w:rPr>
        <w:t>How applications are dealt with</w:t>
      </w:r>
    </w:p>
    <w:p w14:paraId="16D90866" w14:textId="25EC9C50" w:rsidR="008A2AD8" w:rsidRPr="008A2AD8" w:rsidRDefault="008A2AD8" w:rsidP="008A2AD8">
      <w:pPr>
        <w:numPr>
          <w:ilvl w:val="1"/>
          <w:numId w:val="2"/>
        </w:numPr>
        <w:tabs>
          <w:tab w:val="clear" w:pos="624"/>
          <w:tab w:val="num" w:pos="1429"/>
          <w:tab w:val="num" w:pos="3023"/>
        </w:tabs>
        <w:ind w:left="1440" w:hanging="720"/>
        <w:rPr>
          <w:rFonts w:ascii="Arial" w:hAnsi="Arial" w:cs="Arial"/>
        </w:rPr>
      </w:pPr>
      <w:r w:rsidRPr="008A2AD8">
        <w:rPr>
          <w:rFonts w:ascii="Arial" w:hAnsi="Arial" w:cs="Arial"/>
        </w:rPr>
        <w:t xml:space="preserve">Applications </w:t>
      </w:r>
      <w:r w:rsidR="00493BDC" w:rsidRPr="00493BDC">
        <w:rPr>
          <w:rFonts w:ascii="Arial" w:hAnsi="Arial" w:cs="Arial"/>
        </w:rPr>
        <w:t xml:space="preserve">must be made on the appropriate application form. Please return the completed application form with accompanying documentation and payment of the application fee to </w:t>
      </w:r>
      <w:hyperlink r:id="rId10" w:history="1">
        <w:r w:rsidR="00493BDC" w:rsidRPr="00493BDC">
          <w:rPr>
            <w:rFonts w:ascii="Arial" w:hAnsi="Arial" w:cs="Arial"/>
            <w:color w:val="0000FF"/>
            <w:u w:val="single"/>
          </w:rPr>
          <w:t>authorisations@barstandardsboard.org.uk</w:t>
        </w:r>
      </w:hyperlink>
      <w:r w:rsidR="00493BDC" w:rsidRPr="00493BDC">
        <w:rPr>
          <w:rFonts w:ascii="Arial" w:hAnsi="Arial" w:cs="Arial"/>
        </w:rPr>
        <w:t>. If you are unable to submit your application by email, please contact us for further guidance</w:t>
      </w:r>
      <w:r w:rsidRPr="008A2AD8">
        <w:rPr>
          <w:rFonts w:ascii="Arial" w:hAnsi="Arial" w:cs="Arial"/>
        </w:rPr>
        <w:t xml:space="preserve">. </w:t>
      </w:r>
    </w:p>
    <w:p w14:paraId="1F2401C1" w14:textId="0F9CA415" w:rsidR="008A2AD8" w:rsidRPr="003A4B80" w:rsidRDefault="008A2AD8" w:rsidP="008A2AD8">
      <w:pPr>
        <w:numPr>
          <w:ilvl w:val="1"/>
          <w:numId w:val="2"/>
        </w:numPr>
        <w:tabs>
          <w:tab w:val="clear" w:pos="624"/>
          <w:tab w:val="num" w:pos="1429"/>
          <w:tab w:val="num" w:pos="3023"/>
        </w:tabs>
        <w:ind w:left="1440" w:hanging="720"/>
        <w:rPr>
          <w:rFonts w:ascii="Arial" w:hAnsi="Arial" w:cs="Arial"/>
          <w:u w:val="single"/>
        </w:rPr>
      </w:pPr>
      <w:r w:rsidRPr="008A2AD8">
        <w:rPr>
          <w:rFonts w:ascii="Arial" w:hAnsi="Arial" w:cs="Arial"/>
        </w:rPr>
        <w:t>A</w:t>
      </w:r>
      <w:r w:rsidR="00493BDC">
        <w:rPr>
          <w:rFonts w:ascii="Arial" w:hAnsi="Arial" w:cs="Arial"/>
        </w:rPr>
        <w:t xml:space="preserve">ll </w:t>
      </w:r>
      <w:r w:rsidR="00493BDC" w:rsidRPr="00493BDC">
        <w:rPr>
          <w:rFonts w:ascii="Arial" w:hAnsi="Arial" w:cs="Arial"/>
        </w:rPr>
        <w:t>applications contain a declaration that the applicant has read, understood, and complied with these Criteria and Guidelines</w:t>
      </w:r>
      <w:r w:rsidR="00493BDC">
        <w:rPr>
          <w:rFonts w:ascii="Arial" w:hAnsi="Arial" w:cs="Arial"/>
        </w:rPr>
        <w:t>.</w:t>
      </w:r>
    </w:p>
    <w:p w14:paraId="272C57F0" w14:textId="6C8ED153" w:rsidR="008A2AD8" w:rsidRPr="00493BDC" w:rsidRDefault="008A2AD8" w:rsidP="00325C59">
      <w:pPr>
        <w:numPr>
          <w:ilvl w:val="1"/>
          <w:numId w:val="2"/>
        </w:numPr>
        <w:shd w:val="clear" w:color="auto" w:fill="FFFFFF"/>
        <w:tabs>
          <w:tab w:val="clear" w:pos="624"/>
          <w:tab w:val="num" w:pos="1429"/>
          <w:tab w:val="num" w:pos="3023"/>
        </w:tabs>
        <w:ind w:left="1440" w:hanging="720"/>
        <w:rPr>
          <w:rFonts w:ascii="Arial" w:hAnsi="Arial" w:cs="Arial"/>
        </w:rPr>
      </w:pPr>
      <w:r w:rsidRPr="00493BDC">
        <w:rPr>
          <w:rFonts w:ascii="Arial" w:hAnsi="Arial" w:cs="Arial"/>
        </w:rPr>
        <w:t xml:space="preserve">The </w:t>
      </w:r>
      <w:r w:rsidR="00493BDC" w:rsidRPr="00493BDC">
        <w:rPr>
          <w:rFonts w:ascii="Arial" w:hAnsi="Arial" w:cs="Arial"/>
        </w:rPr>
        <w:t>declaration must be completed with a hand-written signature. If you have no access to scan and print the application form - please write out the declaration from the application form by hand, sign it, take a photo of the document and email that to us as evidence of your handwritten signature</w:t>
      </w:r>
      <w:r w:rsidR="00493BDC">
        <w:rPr>
          <w:rFonts w:ascii="Arial" w:hAnsi="Arial" w:cs="Arial"/>
        </w:rPr>
        <w:t>.</w:t>
      </w:r>
    </w:p>
    <w:p w14:paraId="1C941700" w14:textId="6B3598E8"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 xml:space="preserve">Applications are considered and determined under the powers of the </w:t>
      </w:r>
      <w:r w:rsidR="003E7164">
        <w:rPr>
          <w:rFonts w:ascii="Arial" w:hAnsi="Arial" w:cs="Arial"/>
        </w:rPr>
        <w:t>Bar Standards Board</w:t>
      </w:r>
      <w:r w:rsidRPr="008A2AD8">
        <w:rPr>
          <w:rFonts w:ascii="Arial" w:hAnsi="Arial" w:cs="Arial"/>
        </w:rPr>
        <w:t xml:space="preserve">. The </w:t>
      </w:r>
      <w:r w:rsidR="003E7164">
        <w:rPr>
          <w:rFonts w:ascii="Arial" w:hAnsi="Arial" w:cs="Arial"/>
        </w:rPr>
        <w:t>Bar Standards Board</w:t>
      </w:r>
      <w:r w:rsidRPr="008A2AD8">
        <w:rPr>
          <w:rFonts w:ascii="Arial" w:hAnsi="Arial" w:cs="Arial"/>
        </w:rPr>
        <w:t xml:space="preserve"> has delegated to BSB staff the ability to take decisions within the criteria and guidelines set out in this document. </w:t>
      </w:r>
    </w:p>
    <w:p w14:paraId="651005ED" w14:textId="3E014C1F" w:rsidR="005A753B" w:rsidRPr="005A753B" w:rsidRDefault="008A2AD8" w:rsidP="005A753B">
      <w:pPr>
        <w:numPr>
          <w:ilvl w:val="1"/>
          <w:numId w:val="2"/>
        </w:numPr>
        <w:tabs>
          <w:tab w:val="clear" w:pos="624"/>
          <w:tab w:val="num" w:pos="1418"/>
        </w:tabs>
        <w:ind w:left="1440" w:hanging="720"/>
        <w:rPr>
          <w:rFonts w:ascii="Arial" w:hAnsi="Arial" w:cs="Arial"/>
        </w:rPr>
      </w:pPr>
      <w:r w:rsidRPr="008A2AD8">
        <w:rPr>
          <w:rFonts w:ascii="Arial" w:hAnsi="Arial" w:cs="Arial"/>
        </w:rPr>
        <w:t xml:space="preserve">An applicant must ensure that all supporting evidence is sent with the application form. </w:t>
      </w:r>
      <w:r w:rsidR="00611C3D">
        <w:rPr>
          <w:rFonts w:ascii="Arial" w:hAnsi="Arial" w:cs="Arial"/>
        </w:rPr>
        <w:t xml:space="preserve">Where original </w:t>
      </w:r>
      <w:r w:rsidR="005A753B">
        <w:rPr>
          <w:rFonts w:ascii="Arial" w:hAnsi="Arial" w:cs="Arial"/>
        </w:rPr>
        <w:t>certificates or certified copies are required, these must be emailed directly to the BSB.</w:t>
      </w:r>
    </w:p>
    <w:p w14:paraId="7E794B96" w14:textId="526CF227" w:rsidR="005A753B" w:rsidRPr="005A753B" w:rsidRDefault="005A753B" w:rsidP="00B132F0">
      <w:pPr>
        <w:pStyle w:val="ListLegal2"/>
        <w:tabs>
          <w:tab w:val="clear" w:pos="624"/>
          <w:tab w:val="num" w:pos="1418"/>
        </w:tabs>
        <w:ind w:left="1418" w:hanging="698"/>
        <w:rPr>
          <w:rFonts w:ascii="Arial" w:hAnsi="Arial" w:cs="Arial"/>
          <w:i/>
        </w:rPr>
      </w:pPr>
      <w:r>
        <w:rPr>
          <w:rFonts w:ascii="Arial" w:hAnsi="Arial" w:cs="Arial"/>
        </w:rPr>
        <w:t xml:space="preserve">An </w:t>
      </w:r>
      <w:r w:rsidRPr="005A753B">
        <w:rPr>
          <w:rFonts w:ascii="Arial" w:hAnsi="Arial" w:cs="Arial"/>
        </w:rPr>
        <w:t xml:space="preserve">application will not be treated as “complete” until the application form, required supporting documentation and application fee have been received. The BSB may request further information or documentation be supplied in support of an application, but applicants should note that </w:t>
      </w:r>
      <w:r w:rsidRPr="005A753B">
        <w:rPr>
          <w:rFonts w:ascii="Arial" w:hAnsi="Arial" w:cs="Arial"/>
          <w:u w:val="single"/>
        </w:rPr>
        <w:t>it is the primary responsibility of the applicant to provide all relevant information and supporting evidence</w:t>
      </w:r>
      <w:r w:rsidRPr="005A753B">
        <w:rPr>
          <w:rFonts w:ascii="Arial" w:hAnsi="Arial" w:cs="Arial"/>
        </w:rPr>
        <w:t>.</w:t>
      </w:r>
    </w:p>
    <w:p w14:paraId="5E1C0533" w14:textId="77777777"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lastRenderedPageBreak/>
        <w:t>The BSB will take into account all the circumstances of the particular application and will apply the guidelines set out in these Notes.</w:t>
      </w:r>
    </w:p>
    <w:p w14:paraId="7400501D" w14:textId="77777777"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All applications will be acknowledged in writing within seven days of receipt of the complete application form.</w:t>
      </w:r>
    </w:p>
    <w:p w14:paraId="4B0E5987" w14:textId="77777777"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 xml:space="preserve">The BSB normally deals with all applications within eight weeks of receipt and notifies applicants of its decision within 10 days of a decision.    </w:t>
      </w:r>
    </w:p>
    <w:p w14:paraId="008D6697" w14:textId="77777777" w:rsidR="008A2AD8" w:rsidRP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The BSB will treat all applications and any supporting documentation provided in the strictest confidence.</w:t>
      </w:r>
    </w:p>
    <w:p w14:paraId="4BA55A77" w14:textId="77777777" w:rsidR="008A2AD8" w:rsidRDefault="008A2AD8" w:rsidP="008A2AD8">
      <w:pPr>
        <w:numPr>
          <w:ilvl w:val="1"/>
          <w:numId w:val="2"/>
        </w:numPr>
        <w:tabs>
          <w:tab w:val="clear" w:pos="624"/>
          <w:tab w:val="num" w:pos="1418"/>
        </w:tabs>
        <w:ind w:left="1440" w:hanging="720"/>
        <w:rPr>
          <w:rFonts w:ascii="Arial" w:hAnsi="Arial" w:cs="Arial"/>
        </w:rPr>
      </w:pPr>
      <w:r w:rsidRPr="008A2AD8">
        <w:rPr>
          <w:rFonts w:ascii="Arial" w:hAnsi="Arial" w:cs="Arial"/>
        </w:rPr>
        <w:t>All enquiries about applications whether proposed or pending should be addressed to the BSB.</w:t>
      </w:r>
    </w:p>
    <w:p w14:paraId="636AD651" w14:textId="4F63620F" w:rsidR="00BC4896" w:rsidRPr="008A2AD8" w:rsidRDefault="00BC4896" w:rsidP="00BC4896">
      <w:pPr>
        <w:numPr>
          <w:ilvl w:val="0"/>
          <w:numId w:val="2"/>
        </w:numPr>
        <w:tabs>
          <w:tab w:val="num" w:pos="1418"/>
        </w:tabs>
        <w:rPr>
          <w:rFonts w:ascii="Arial" w:hAnsi="Arial" w:cs="Arial"/>
          <w:b/>
        </w:rPr>
      </w:pPr>
      <w:r>
        <w:rPr>
          <w:rFonts w:ascii="Arial" w:hAnsi="Arial" w:cs="Arial"/>
          <w:b/>
        </w:rPr>
        <w:t>Application Fee Payment</w:t>
      </w:r>
    </w:p>
    <w:p w14:paraId="14ACD62B" w14:textId="5D23D6CC" w:rsidR="00BC4896" w:rsidRPr="004B2C34" w:rsidRDefault="00BC4896" w:rsidP="00BC4896">
      <w:pPr>
        <w:numPr>
          <w:ilvl w:val="1"/>
          <w:numId w:val="2"/>
        </w:numPr>
        <w:tabs>
          <w:tab w:val="clear" w:pos="624"/>
          <w:tab w:val="num" w:pos="1418"/>
        </w:tabs>
        <w:ind w:left="1418" w:hanging="709"/>
        <w:rPr>
          <w:rFonts w:ascii="Arial" w:hAnsi="Arial" w:cs="Arial"/>
        </w:rPr>
      </w:pPr>
      <w:r>
        <w:rPr>
          <w:rFonts w:ascii="Arial" w:hAnsi="Arial" w:cs="Arial"/>
        </w:rPr>
        <w:t xml:space="preserve">The </w:t>
      </w:r>
      <w:r w:rsidRPr="00BC4896">
        <w:rPr>
          <w:rFonts w:ascii="Arial" w:hAnsi="Arial" w:cs="Arial"/>
        </w:rPr>
        <w:t xml:space="preserve">application fees for each type of application and methods of payment are listed on the </w:t>
      </w:r>
      <w:hyperlink r:id="rId11" w:history="1">
        <w:r w:rsidRPr="00BC4896">
          <w:rPr>
            <w:rFonts w:ascii="Arial" w:hAnsi="Arial" w:cs="Arial"/>
            <w:color w:val="0000FF"/>
            <w:u w:val="single"/>
          </w:rPr>
          <w:t>BSB website</w:t>
        </w:r>
      </w:hyperlink>
      <w:r w:rsidRPr="00BC4896">
        <w:rPr>
          <w:rFonts w:ascii="Arial" w:hAnsi="Arial" w:cs="Arial"/>
        </w:rPr>
        <w:t>. The preferred method of payment is bank transfer (BACS). Once your application has been logged by the Authorisations Team, an invoice will be generated and sent to you by email to enable you to make a BACS payment. You must quote the invoice reference when making a payment by BACS.</w:t>
      </w:r>
      <w:r w:rsidRPr="004B2C34">
        <w:rPr>
          <w:rFonts w:ascii="Arial" w:hAnsi="Arial" w:cs="Arial"/>
        </w:rPr>
        <w:t xml:space="preserve">  </w:t>
      </w:r>
    </w:p>
    <w:p w14:paraId="45A0E2F2" w14:textId="02E0BD79" w:rsidR="00BC4896" w:rsidRPr="004B2C34" w:rsidRDefault="00BC4896" w:rsidP="00BC4896">
      <w:pPr>
        <w:numPr>
          <w:ilvl w:val="1"/>
          <w:numId w:val="2"/>
        </w:numPr>
        <w:tabs>
          <w:tab w:val="clear" w:pos="624"/>
          <w:tab w:val="num" w:pos="1418"/>
        </w:tabs>
        <w:ind w:left="1418" w:hanging="709"/>
        <w:rPr>
          <w:rFonts w:ascii="Arial" w:hAnsi="Arial" w:cs="Arial"/>
        </w:rPr>
      </w:pPr>
      <w:r>
        <w:rPr>
          <w:rFonts w:ascii="Arial" w:hAnsi="Arial" w:cs="Arial"/>
        </w:rPr>
        <w:t xml:space="preserve">If </w:t>
      </w:r>
      <w:r w:rsidRPr="00BC4896">
        <w:rPr>
          <w:rFonts w:ascii="Arial" w:hAnsi="Arial" w:cs="Arial"/>
        </w:rPr>
        <w:t xml:space="preserve">you are unable to pay by BACS, you may make payment by credit/debit card. Once you have received an email acknowledgement that your application has been logged, </w:t>
      </w:r>
      <w:r w:rsidRPr="00BC4896">
        <w:rPr>
          <w:rFonts w:ascii="Arial" w:hAnsi="Arial" w:cs="Arial"/>
          <w:u w:val="single"/>
        </w:rPr>
        <w:t>please call the Authorisations Team on 020 7611 1444 to make a card payment</w:t>
      </w:r>
      <w:r w:rsidRPr="004B2C34">
        <w:rPr>
          <w:rFonts w:ascii="Arial" w:hAnsi="Arial" w:cs="Arial"/>
        </w:rPr>
        <w:t>.</w:t>
      </w:r>
    </w:p>
    <w:p w14:paraId="22CE67A4" w14:textId="242F7B96" w:rsidR="00BC4896" w:rsidRPr="008A2AD8" w:rsidRDefault="00BC4896" w:rsidP="00BC4896">
      <w:pPr>
        <w:numPr>
          <w:ilvl w:val="1"/>
          <w:numId w:val="2"/>
        </w:numPr>
        <w:tabs>
          <w:tab w:val="clear" w:pos="624"/>
          <w:tab w:val="num" w:pos="1418"/>
        </w:tabs>
        <w:ind w:left="1440" w:hanging="720"/>
        <w:rPr>
          <w:rFonts w:ascii="Arial" w:hAnsi="Arial" w:cs="Arial"/>
        </w:rPr>
      </w:pPr>
      <w:r w:rsidRPr="00BC4896">
        <w:rPr>
          <w:rFonts w:ascii="Arial" w:hAnsi="Arial" w:cs="Arial"/>
        </w:rPr>
        <w:t xml:space="preserve">Details of the team’s Fee Waiver policy are available on the </w:t>
      </w:r>
      <w:hyperlink r:id="rId12" w:history="1">
        <w:r w:rsidRPr="00BC4896">
          <w:rPr>
            <w:rFonts w:ascii="Arial" w:hAnsi="Arial" w:cs="Arial"/>
            <w:color w:val="0000FF"/>
            <w:u w:val="single"/>
          </w:rPr>
          <w:t>BSB website</w:t>
        </w:r>
      </w:hyperlink>
      <w:r>
        <w:rPr>
          <w:rFonts w:ascii="Arial" w:hAnsi="Arial" w:cs="Arial"/>
        </w:rPr>
        <w:t>.</w:t>
      </w:r>
    </w:p>
    <w:p w14:paraId="218C5622" w14:textId="77777777" w:rsidR="008A2AD8" w:rsidRPr="008A2AD8" w:rsidRDefault="008A2AD8" w:rsidP="008A2AD8">
      <w:pPr>
        <w:numPr>
          <w:ilvl w:val="0"/>
          <w:numId w:val="2"/>
        </w:numPr>
        <w:tabs>
          <w:tab w:val="num" w:pos="1418"/>
        </w:tabs>
        <w:rPr>
          <w:rFonts w:ascii="Arial" w:hAnsi="Arial" w:cs="Arial"/>
          <w:b/>
        </w:rPr>
      </w:pPr>
      <w:r w:rsidRPr="008A2AD8">
        <w:rPr>
          <w:rFonts w:ascii="Arial" w:hAnsi="Arial" w:cs="Arial"/>
          <w:b/>
        </w:rPr>
        <w:t>Reviews and Appeals</w:t>
      </w:r>
    </w:p>
    <w:p w14:paraId="4B0E107D"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Any applicant who is dissatisfied with a decision may request a review of the decision.  </w:t>
      </w:r>
    </w:p>
    <w:p w14:paraId="759B60A8"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Any request for a review must be made on the designated application form and accompanied by the relevant application fee within </w:t>
      </w:r>
      <w:r w:rsidRPr="004B2C34">
        <w:rPr>
          <w:rFonts w:ascii="Arial" w:hAnsi="Arial" w:cs="Arial"/>
          <w:b/>
        </w:rPr>
        <w:t>one month</w:t>
      </w:r>
      <w:r w:rsidRPr="004B2C34">
        <w:rPr>
          <w:rFonts w:ascii="Arial" w:hAnsi="Arial" w:cs="Arial"/>
        </w:rPr>
        <w:t xml:space="preserve"> of notification of the relevant decision and must be accompanied by the appropriate application fee. All requests will be acknowledged in writing within seven days of receipt.</w:t>
      </w:r>
    </w:p>
    <w:p w14:paraId="64D809DC"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The Independent Decision-making Body (IDB) deals with reviews of decisions as if the application was being dealt with afresh, applying the guidelines set out in these Notes. An Independent Decision-making </w:t>
      </w:r>
      <w:r w:rsidRPr="004B2C34">
        <w:rPr>
          <w:rFonts w:ascii="Arial" w:hAnsi="Arial" w:cs="Arial"/>
        </w:rPr>
        <w:lastRenderedPageBreak/>
        <w:t>Panel (IDP) shall be entitled to have such regard to the original decision, and to uphold, vary or take into account such decision, as in its absolute discretion it feels appropriate.</w:t>
      </w:r>
    </w:p>
    <w:p w14:paraId="4EFF2E70"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Applications for review are normally determined within 10 weeks of receipt. Should it not be possible to deal with a review within this timescale, the applicant will be notified.  </w:t>
      </w:r>
    </w:p>
    <w:p w14:paraId="2EA55FA5"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All enquiries about reviews whether proposed or pending should be addressed to the BSB.</w:t>
      </w:r>
    </w:p>
    <w:p w14:paraId="1953186E"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Where an IDP has determined a review of a decision, there is no procedure under the </w:t>
      </w:r>
      <w:proofErr w:type="spellStart"/>
      <w:r w:rsidRPr="004B2C34">
        <w:rPr>
          <w:rFonts w:ascii="Arial" w:hAnsi="Arial" w:cs="Arial"/>
        </w:rPr>
        <w:t>BQR</w:t>
      </w:r>
      <w:proofErr w:type="spellEnd"/>
      <w:r w:rsidRPr="004B2C34">
        <w:rPr>
          <w:rFonts w:ascii="Arial" w:hAnsi="Arial" w:cs="Arial"/>
        </w:rPr>
        <w:t xml:space="preserve"> for a further review. An IDP may review its own decisions under section B4 of the </w:t>
      </w:r>
      <w:proofErr w:type="spellStart"/>
      <w:r w:rsidRPr="004B2C34">
        <w:rPr>
          <w:rFonts w:ascii="Arial" w:hAnsi="Arial" w:cs="Arial"/>
        </w:rPr>
        <w:t>BQR</w:t>
      </w:r>
      <w:proofErr w:type="spellEnd"/>
      <w:r w:rsidRPr="004B2C34">
        <w:rPr>
          <w:rFonts w:ascii="Arial" w:hAnsi="Arial" w:cs="Arial"/>
        </w:rPr>
        <w:t xml:space="preserve"> but is not obliged to carry out such a further review. Any person dissatisfied with a determination of an IDP is advised to take independent legal or other appropriate advice.</w:t>
      </w:r>
    </w:p>
    <w:p w14:paraId="23DD057C" w14:textId="77777777" w:rsidR="004B2C34" w:rsidRPr="004B2C34" w:rsidRDefault="004B2C34" w:rsidP="004B2C34">
      <w:pPr>
        <w:numPr>
          <w:ilvl w:val="1"/>
          <w:numId w:val="2"/>
        </w:numPr>
        <w:tabs>
          <w:tab w:val="clear" w:pos="624"/>
          <w:tab w:val="num" w:pos="1418"/>
        </w:tabs>
        <w:ind w:left="1418" w:hanging="709"/>
        <w:rPr>
          <w:rFonts w:ascii="Arial" w:hAnsi="Arial" w:cs="Arial"/>
        </w:rPr>
      </w:pPr>
      <w:r w:rsidRPr="004B2C34">
        <w:rPr>
          <w:rFonts w:ascii="Arial" w:hAnsi="Arial" w:cs="Arial"/>
        </w:rPr>
        <w:t xml:space="preserve">Rule Q39 provides that where the </w:t>
      </w:r>
      <w:proofErr w:type="spellStart"/>
      <w:r w:rsidRPr="004B2C34">
        <w:rPr>
          <w:rFonts w:ascii="Arial" w:hAnsi="Arial" w:cs="Arial"/>
        </w:rPr>
        <w:t>BQR</w:t>
      </w:r>
      <w:proofErr w:type="spellEnd"/>
      <w:r w:rsidRPr="004B2C34">
        <w:rPr>
          <w:rFonts w:ascii="Arial" w:hAnsi="Arial" w:cs="Arial"/>
        </w:rPr>
        <w:t xml:space="preserve"> provide for a review by the BSB of a decision, no appeal may be made to the High Court unless such a review has taken place.</w:t>
      </w:r>
    </w:p>
    <w:p w14:paraId="5283EC80" w14:textId="77777777" w:rsidR="00493BDC" w:rsidRDefault="004B2C34" w:rsidP="00493BDC">
      <w:pPr>
        <w:ind w:left="1418" w:hanging="709"/>
        <w:rPr>
          <w:rFonts w:cs="Arial"/>
        </w:rPr>
      </w:pPr>
      <w:r w:rsidRPr="004B2C34">
        <w:rPr>
          <w:rFonts w:ascii="Arial" w:hAnsi="Arial" w:cs="Arial"/>
        </w:rPr>
        <w:t>3.8</w:t>
      </w:r>
      <w:r w:rsidRPr="004B2C34">
        <w:rPr>
          <w:rFonts w:ascii="Arial" w:hAnsi="Arial" w:cs="Arial"/>
        </w:rPr>
        <w:tab/>
        <w:t>Rule Q40 provides that subject to Rule Q39, a person or organisation who is adversely affected by a decision of the BSB may appeal to the High Court, in accordance with the Civil Procedure Rules.</w:t>
      </w:r>
      <w:r w:rsidRPr="005B1DC8">
        <w:rPr>
          <w:rFonts w:cs="Arial"/>
        </w:rPr>
        <w:t xml:space="preserve"> </w:t>
      </w:r>
    </w:p>
    <w:p w14:paraId="7AA304EE" w14:textId="77777777" w:rsidR="00493BDC" w:rsidRDefault="00493BDC" w:rsidP="00493BDC">
      <w:pPr>
        <w:ind w:left="1418" w:hanging="709"/>
        <w:rPr>
          <w:rFonts w:cs="Arial"/>
        </w:rPr>
      </w:pPr>
    </w:p>
    <w:p w14:paraId="54193EF2" w14:textId="4DE2F307" w:rsidR="00BC4896" w:rsidRDefault="00BC4896" w:rsidP="008A2AD8">
      <w:pPr>
        <w:rPr>
          <w:rFonts w:ascii="Arial" w:hAnsi="Arial" w:cs="Arial"/>
          <w:b/>
        </w:rPr>
      </w:pPr>
    </w:p>
    <w:p w14:paraId="1FBF6293" w14:textId="396ADFD2" w:rsidR="008A2AD8" w:rsidRPr="008A2AD8" w:rsidRDefault="008A2AD8" w:rsidP="008A2AD8">
      <w:pPr>
        <w:rPr>
          <w:rFonts w:ascii="Arial" w:hAnsi="Arial" w:cs="Arial"/>
          <w:b/>
        </w:rPr>
      </w:pPr>
      <w:r w:rsidRPr="008A2AD8">
        <w:rPr>
          <w:rFonts w:ascii="Arial" w:hAnsi="Arial" w:cs="Arial"/>
          <w:b/>
        </w:rPr>
        <w:t>Online Resources</w:t>
      </w:r>
    </w:p>
    <w:p w14:paraId="12982559" w14:textId="36266CD5" w:rsidR="00611C3D" w:rsidRPr="008A2AD8" w:rsidRDefault="008A2AD8" w:rsidP="008A2AD8">
      <w:pPr>
        <w:rPr>
          <w:rFonts w:ascii="Arial" w:hAnsi="Arial" w:cs="Arial"/>
        </w:rPr>
      </w:pPr>
      <w:r w:rsidRPr="008A2AD8">
        <w:rPr>
          <w:rFonts w:ascii="Arial" w:hAnsi="Arial" w:cs="Arial"/>
        </w:rPr>
        <w:t xml:space="preserve">BSB website: </w:t>
      </w:r>
      <w:hyperlink r:id="rId13" w:history="1">
        <w:r w:rsidR="00611C3D" w:rsidRPr="00611C3D">
          <w:rPr>
            <w:rFonts w:ascii="Arial" w:hAnsi="Arial" w:cs="Arial"/>
            <w:color w:val="0000FF"/>
            <w:u w:val="single"/>
          </w:rPr>
          <w:t>https://www.barstandardsboard.org.uk/</w:t>
        </w:r>
      </w:hyperlink>
    </w:p>
    <w:p w14:paraId="7761B240" w14:textId="72D7D102" w:rsidR="008A2AD8" w:rsidRPr="004B2C34" w:rsidRDefault="008A2AD8" w:rsidP="008A2AD8">
      <w:pPr>
        <w:rPr>
          <w:rFonts w:ascii="Arial" w:hAnsi="Arial" w:cs="Arial"/>
        </w:rPr>
      </w:pPr>
      <w:r w:rsidRPr="008A2AD8">
        <w:rPr>
          <w:rFonts w:ascii="Arial" w:hAnsi="Arial" w:cs="Arial"/>
        </w:rPr>
        <w:t xml:space="preserve">Applications forms and guidance notes: </w:t>
      </w:r>
      <w:hyperlink r:id="rId14" w:history="1">
        <w:r w:rsidR="004B2C34" w:rsidRPr="004B2C34">
          <w:rPr>
            <w:rStyle w:val="Hyperlink"/>
            <w:rFonts w:ascii="Arial" w:hAnsi="Arial" w:cs="Arial"/>
          </w:rPr>
          <w:t>https://www.barstandardsboard.org.uk/training-qualification/barrister-training-waivers-and-exemptions.html</w:t>
        </w:r>
      </w:hyperlink>
      <w:r w:rsidR="004B2C34" w:rsidRPr="004B2C34">
        <w:rPr>
          <w:rFonts w:ascii="Arial" w:hAnsi="Arial" w:cs="Arial"/>
        </w:rPr>
        <w:t xml:space="preserve"> </w:t>
      </w:r>
    </w:p>
    <w:p w14:paraId="7A002B92" w14:textId="77777777" w:rsidR="008A2AD8" w:rsidRPr="008A2AD8" w:rsidRDefault="008A2AD8" w:rsidP="008A2AD8">
      <w:pPr>
        <w:rPr>
          <w:rFonts w:ascii="Arial" w:hAnsi="Arial" w:cs="Arial"/>
        </w:rPr>
      </w:pPr>
    </w:p>
    <w:p w14:paraId="739476A6" w14:textId="77777777" w:rsidR="008A2AD8" w:rsidRPr="008A2AD8" w:rsidRDefault="008A2AD8" w:rsidP="008A2AD8">
      <w:pPr>
        <w:rPr>
          <w:rFonts w:ascii="Arial" w:hAnsi="Arial" w:cs="Arial"/>
          <w:b/>
        </w:rPr>
      </w:pPr>
      <w:r w:rsidRPr="008A2AD8">
        <w:rPr>
          <w:rFonts w:ascii="Arial" w:hAnsi="Arial" w:cs="Arial"/>
          <w:b/>
        </w:rPr>
        <w:t>Contact details</w:t>
      </w:r>
    </w:p>
    <w:p w14:paraId="2198ACD3" w14:textId="06ED05A8" w:rsidR="008A2AD8" w:rsidRPr="008D326A" w:rsidRDefault="008D326A" w:rsidP="008A2AD8">
      <w:pPr>
        <w:rPr>
          <w:rFonts w:ascii="Arial" w:hAnsi="Arial" w:cs="Arial"/>
        </w:rPr>
      </w:pPr>
      <w:hyperlink r:id="rId15" w:history="1">
        <w:r w:rsidRPr="008D326A">
          <w:rPr>
            <w:rStyle w:val="Hyperlink"/>
            <w:rFonts w:ascii="Arial" w:hAnsi="Arial" w:cs="Arial"/>
          </w:rPr>
          <w:t>authorisations@barstandardsboard.org.uk</w:t>
        </w:r>
      </w:hyperlink>
      <w:r w:rsidRPr="008D326A">
        <w:rPr>
          <w:rFonts w:ascii="Arial" w:hAnsi="Arial" w:cs="Arial"/>
        </w:rPr>
        <w:t xml:space="preserve"> </w:t>
      </w:r>
    </w:p>
    <w:p w14:paraId="2B6037A0" w14:textId="12E2F5C1" w:rsidR="008A2AD8" w:rsidRDefault="008A2AD8" w:rsidP="00DE2486">
      <w:pPr>
        <w:spacing w:before="0" w:after="0"/>
      </w:pPr>
      <w:r w:rsidRPr="009E7156">
        <w:rPr>
          <w:rFonts w:ascii="Arial" w:hAnsi="Arial" w:cs="Arial"/>
        </w:rPr>
        <w:br/>
      </w:r>
    </w:p>
    <w:p w14:paraId="021E18AA" w14:textId="77777777" w:rsidR="008A2AD8" w:rsidRDefault="008A2AD8">
      <w:pPr>
        <w:spacing w:before="0" w:after="0" w:line="240" w:lineRule="auto"/>
      </w:pPr>
      <w:r>
        <w:br w:type="page"/>
      </w:r>
    </w:p>
    <w:p w14:paraId="4DA6033E" w14:textId="374F92E5" w:rsidR="00A7028E" w:rsidRPr="00DE2486" w:rsidRDefault="008A2AD8" w:rsidP="00DE2486">
      <w:pPr>
        <w:pStyle w:val="Style1"/>
        <w:numPr>
          <w:ilvl w:val="0"/>
          <w:numId w:val="0"/>
        </w:numPr>
        <w:rPr>
          <w:rFonts w:ascii="Arial" w:hAnsi="Arial" w:cs="Arial"/>
          <w:b/>
        </w:rPr>
      </w:pPr>
      <w:r w:rsidRPr="009E7156">
        <w:rPr>
          <w:rFonts w:ascii="Arial" w:hAnsi="Arial" w:cs="Arial"/>
          <w:b/>
        </w:rPr>
        <w:lastRenderedPageBreak/>
        <w:t>B. 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8A2AD8" w14:paraId="3A13AF8F" w14:textId="77777777" w:rsidTr="000A7B9F">
        <w:trPr>
          <w:trHeight w:val="637"/>
        </w:trPr>
        <w:tc>
          <w:tcPr>
            <w:tcW w:w="8908" w:type="dxa"/>
            <w:shd w:val="clear" w:color="auto" w:fill="D9D9D9"/>
            <w:vAlign w:val="center"/>
          </w:tcPr>
          <w:p w14:paraId="38629C51" w14:textId="61C3B0BD" w:rsidR="004D4BF9" w:rsidRPr="008A2AD8" w:rsidRDefault="002748F9" w:rsidP="004D4BF9">
            <w:pPr>
              <w:pStyle w:val="ListLegal1"/>
              <w:numPr>
                <w:ilvl w:val="0"/>
                <w:numId w:val="0"/>
              </w:numPr>
              <w:spacing w:before="0" w:after="0" w:line="276" w:lineRule="auto"/>
              <w:rPr>
                <w:rFonts w:ascii="Arial" w:hAnsi="Arial" w:cs="Arial"/>
                <w:b/>
              </w:rPr>
            </w:pPr>
            <w:r w:rsidRPr="008A2AD8">
              <w:rPr>
                <w:rFonts w:ascii="Arial" w:hAnsi="Arial" w:cs="Arial"/>
                <w:b/>
                <w:bCs/>
              </w:rPr>
              <w:t>Reactivation of Stale Qualifications</w:t>
            </w:r>
          </w:p>
        </w:tc>
      </w:tr>
      <w:tr w:rsidR="002748F9" w:rsidRPr="008A2AD8" w14:paraId="0A11B489" w14:textId="77777777" w:rsidTr="00BC4896">
        <w:trPr>
          <w:trHeight w:val="3975"/>
        </w:trPr>
        <w:tc>
          <w:tcPr>
            <w:tcW w:w="8908" w:type="dxa"/>
            <w:shd w:val="clear" w:color="auto" w:fill="auto"/>
          </w:tcPr>
          <w:p w14:paraId="40126615" w14:textId="4D568115" w:rsidR="002748F9" w:rsidRPr="00A30388" w:rsidRDefault="002748F9" w:rsidP="00A30388">
            <w:pPr>
              <w:pStyle w:val="Style1"/>
              <w:numPr>
                <w:ilvl w:val="0"/>
                <w:numId w:val="0"/>
              </w:numPr>
              <w:rPr>
                <w:rFonts w:ascii="Arial" w:hAnsi="Arial" w:cs="Arial"/>
                <w:b/>
              </w:rPr>
            </w:pPr>
            <w:r w:rsidRPr="008A2AD8">
              <w:rPr>
                <w:rFonts w:ascii="Arial" w:hAnsi="Arial" w:cs="Arial"/>
                <w:b/>
              </w:rPr>
              <w:t>General</w:t>
            </w:r>
          </w:p>
          <w:p w14:paraId="1CE2FAF7" w14:textId="67C6E5C0" w:rsidR="002748F9" w:rsidRPr="008A2AD8" w:rsidRDefault="002748F9" w:rsidP="005A031C">
            <w:pPr>
              <w:pStyle w:val="Style1"/>
              <w:numPr>
                <w:ilvl w:val="0"/>
                <w:numId w:val="0"/>
              </w:numPr>
              <w:ind w:left="772" w:hanging="772"/>
              <w:rPr>
                <w:rFonts w:ascii="Arial" w:hAnsi="Arial" w:cs="Arial"/>
              </w:rPr>
            </w:pPr>
            <w:r w:rsidRPr="008A2AD8">
              <w:rPr>
                <w:rFonts w:ascii="Arial" w:hAnsi="Arial" w:cs="Arial"/>
              </w:rPr>
              <w:t>1.</w:t>
            </w:r>
            <w:r w:rsidR="00A30388">
              <w:rPr>
                <w:rFonts w:ascii="Arial" w:hAnsi="Arial" w:cs="Arial"/>
              </w:rPr>
              <w:t>1</w:t>
            </w:r>
            <w:r w:rsidRPr="008A2AD8">
              <w:rPr>
                <w:rFonts w:ascii="Arial" w:hAnsi="Arial" w:cs="Arial"/>
              </w:rPr>
              <w:tab/>
              <w:t xml:space="preserve">Please read these notes carefully, in conjunction with the current </w:t>
            </w:r>
            <w:r w:rsidR="00611C3D">
              <w:rPr>
                <w:rFonts w:ascii="Arial" w:hAnsi="Arial" w:cs="Arial"/>
              </w:rPr>
              <w:t>Bar Qualification Manual</w:t>
            </w:r>
            <w:r w:rsidRPr="008A2AD8">
              <w:rPr>
                <w:rFonts w:ascii="Arial" w:hAnsi="Arial" w:cs="Arial"/>
              </w:rPr>
              <w:t xml:space="preserve">, available to </w:t>
            </w:r>
            <w:r w:rsidR="004B2C34">
              <w:rPr>
                <w:rFonts w:ascii="Arial" w:hAnsi="Arial" w:cs="Arial"/>
              </w:rPr>
              <w:t xml:space="preserve">view and </w:t>
            </w:r>
            <w:r w:rsidRPr="008A2AD8">
              <w:rPr>
                <w:rFonts w:ascii="Arial" w:hAnsi="Arial" w:cs="Arial"/>
              </w:rPr>
              <w:t xml:space="preserve">download from </w:t>
            </w:r>
            <w:hyperlink r:id="rId16" w:history="1">
              <w:r w:rsidR="00493BDC" w:rsidRPr="00493BDC">
                <w:rPr>
                  <w:rStyle w:val="Hyperlink"/>
                  <w:rFonts w:ascii="Arial" w:hAnsi="Arial" w:cs="Arial"/>
                </w:rPr>
                <w:t>www.barstandardsboard.org.uk/training-qualification/bar-qualification-manual-new.html</w:t>
              </w:r>
            </w:hyperlink>
            <w:r w:rsidRPr="008A2AD8">
              <w:rPr>
                <w:rFonts w:ascii="Arial" w:hAnsi="Arial" w:cs="Arial"/>
              </w:rPr>
              <w:t>, before completing and submitting your application.</w:t>
            </w:r>
          </w:p>
          <w:p w14:paraId="46A6DA4E" w14:textId="6CE4881C" w:rsidR="00632918" w:rsidRPr="008A2AD8" w:rsidRDefault="002748F9" w:rsidP="00BC4896">
            <w:pPr>
              <w:pStyle w:val="Style1"/>
              <w:numPr>
                <w:ilvl w:val="0"/>
                <w:numId w:val="0"/>
              </w:numPr>
              <w:ind w:left="772" w:hanging="772"/>
              <w:rPr>
                <w:rFonts w:ascii="Arial" w:hAnsi="Arial" w:cs="Arial"/>
              </w:rPr>
            </w:pPr>
            <w:r w:rsidRPr="008A2AD8">
              <w:rPr>
                <w:rFonts w:ascii="Arial" w:hAnsi="Arial" w:cs="Arial"/>
              </w:rPr>
              <w:t>1.</w:t>
            </w:r>
            <w:r w:rsidR="00A30388">
              <w:rPr>
                <w:rFonts w:ascii="Arial" w:hAnsi="Arial" w:cs="Arial"/>
              </w:rPr>
              <w:t>2</w:t>
            </w:r>
            <w:r w:rsidRPr="008A2AD8">
              <w:rPr>
                <w:rFonts w:ascii="Arial" w:hAnsi="Arial" w:cs="Arial"/>
              </w:rPr>
              <w:tab/>
            </w:r>
            <w:r w:rsidR="00300903" w:rsidRPr="008A2AD8">
              <w:rPr>
                <w:rFonts w:ascii="Arial" w:hAnsi="Arial" w:cs="Arial"/>
              </w:rPr>
              <w:t xml:space="preserve">For details of the application fees for all </w:t>
            </w:r>
            <w:r w:rsidR="004B2C34">
              <w:rPr>
                <w:rFonts w:ascii="Arial" w:hAnsi="Arial" w:cs="Arial"/>
              </w:rPr>
              <w:t>academic component</w:t>
            </w:r>
            <w:r w:rsidR="003C13FD">
              <w:rPr>
                <w:rFonts w:ascii="Arial" w:hAnsi="Arial" w:cs="Arial"/>
              </w:rPr>
              <w:t>s of training</w:t>
            </w:r>
            <w:r w:rsidR="00300903" w:rsidRPr="008A2AD8">
              <w:rPr>
                <w:rFonts w:ascii="Arial" w:hAnsi="Arial" w:cs="Arial"/>
              </w:rPr>
              <w:t xml:space="preserve"> applications, please refer to the Bar Standards Board website: </w:t>
            </w:r>
            <w:hyperlink r:id="rId17" w:history="1">
              <w:r w:rsidR="004B2C34" w:rsidRPr="003E559B">
                <w:rPr>
                  <w:rStyle w:val="Hyperlink"/>
                  <w:rFonts w:ascii="Arial" w:hAnsi="Arial" w:cs="Arial"/>
                </w:rPr>
                <w:t>www.barstandardsboard.org.uk/training-qualification/barrister-training-waivers-and-exemptions.html</w:t>
              </w:r>
            </w:hyperlink>
            <w:r w:rsidR="004B2C34">
              <w:rPr>
                <w:rFonts w:ascii="Arial" w:hAnsi="Arial" w:cs="Arial"/>
              </w:rPr>
              <w:t xml:space="preserve"> </w:t>
            </w:r>
          </w:p>
        </w:tc>
      </w:tr>
      <w:tr w:rsidR="004D4BF9" w:rsidRPr="008A2AD8" w14:paraId="63998558" w14:textId="77777777" w:rsidTr="004D4BF9">
        <w:tc>
          <w:tcPr>
            <w:tcW w:w="8908" w:type="dxa"/>
            <w:shd w:val="clear" w:color="auto" w:fill="auto"/>
          </w:tcPr>
          <w:p w14:paraId="6447A935" w14:textId="77777777" w:rsidR="004D4BF9" w:rsidRPr="008A2AD8" w:rsidRDefault="004D4BF9" w:rsidP="00404720">
            <w:pPr>
              <w:pStyle w:val="Style1"/>
              <w:numPr>
                <w:ilvl w:val="0"/>
                <w:numId w:val="0"/>
              </w:numPr>
              <w:rPr>
                <w:rFonts w:ascii="Arial" w:hAnsi="Arial" w:cs="Arial"/>
                <w:b/>
              </w:rPr>
            </w:pPr>
            <w:r w:rsidRPr="008A2AD8">
              <w:rPr>
                <w:rFonts w:ascii="Arial" w:hAnsi="Arial" w:cs="Arial"/>
                <w:b/>
              </w:rPr>
              <w:t>Introduction</w:t>
            </w:r>
          </w:p>
          <w:p w14:paraId="2C33545C" w14:textId="06265AA4" w:rsidR="004D4BF9" w:rsidRPr="008A2AD8" w:rsidRDefault="00BF1F6C" w:rsidP="001B3956">
            <w:pPr>
              <w:pStyle w:val="ListLegal2"/>
              <w:numPr>
                <w:ilvl w:val="0"/>
                <w:numId w:val="0"/>
              </w:numPr>
              <w:ind w:left="772" w:hanging="772"/>
              <w:rPr>
                <w:rFonts w:ascii="Arial" w:hAnsi="Arial" w:cs="Arial"/>
              </w:rPr>
            </w:pPr>
            <w:r w:rsidRPr="008A2AD8">
              <w:rPr>
                <w:rFonts w:ascii="Arial" w:hAnsi="Arial" w:cs="Arial"/>
              </w:rPr>
              <w:t>2.1</w:t>
            </w:r>
            <w:r w:rsidRPr="008A2AD8">
              <w:rPr>
                <w:rFonts w:ascii="Arial" w:hAnsi="Arial" w:cs="Arial"/>
              </w:rPr>
              <w:tab/>
            </w:r>
            <w:r w:rsidR="004B2C34">
              <w:rPr>
                <w:rFonts w:ascii="Arial" w:hAnsi="Arial" w:cs="Arial"/>
              </w:rPr>
              <w:t>A</w:t>
            </w:r>
            <w:r w:rsidRPr="008A2AD8">
              <w:rPr>
                <w:rFonts w:ascii="Arial" w:hAnsi="Arial" w:cs="Arial"/>
              </w:rPr>
              <w:t xml:space="preserve"> person may not start the </w:t>
            </w:r>
            <w:r w:rsidR="004B2C34">
              <w:rPr>
                <w:rFonts w:ascii="Arial" w:hAnsi="Arial" w:cs="Arial"/>
              </w:rPr>
              <w:t>v</w:t>
            </w:r>
            <w:r w:rsidRPr="008A2AD8">
              <w:rPr>
                <w:rFonts w:ascii="Arial" w:hAnsi="Arial" w:cs="Arial"/>
              </w:rPr>
              <w:t xml:space="preserve">ocational </w:t>
            </w:r>
            <w:r w:rsidR="004B2C34">
              <w:rPr>
                <w:rFonts w:ascii="Arial" w:hAnsi="Arial" w:cs="Arial"/>
              </w:rPr>
              <w:t>c</w:t>
            </w:r>
            <w:r w:rsidR="003C13FD">
              <w:rPr>
                <w:rFonts w:ascii="Arial" w:hAnsi="Arial" w:cs="Arial"/>
              </w:rPr>
              <w:t>omponent</w:t>
            </w:r>
            <w:r w:rsidRPr="008A2AD8">
              <w:rPr>
                <w:rFonts w:ascii="Arial" w:hAnsi="Arial" w:cs="Arial"/>
              </w:rPr>
              <w:t xml:space="preserve"> of training for the Bar more than five years after completing the </w:t>
            </w:r>
            <w:r w:rsidR="004B2C34">
              <w:rPr>
                <w:rFonts w:ascii="Arial" w:hAnsi="Arial" w:cs="Arial"/>
              </w:rPr>
              <w:t>a</w:t>
            </w:r>
            <w:r w:rsidRPr="008A2AD8">
              <w:rPr>
                <w:rFonts w:ascii="Arial" w:hAnsi="Arial" w:cs="Arial"/>
              </w:rPr>
              <w:t xml:space="preserve">cademic </w:t>
            </w:r>
            <w:r w:rsidR="004B2C34">
              <w:rPr>
                <w:rFonts w:ascii="Arial" w:hAnsi="Arial" w:cs="Arial"/>
              </w:rPr>
              <w:t>c</w:t>
            </w:r>
            <w:r w:rsidR="003C13FD">
              <w:rPr>
                <w:rFonts w:ascii="Arial" w:hAnsi="Arial" w:cs="Arial"/>
              </w:rPr>
              <w:t>omponent</w:t>
            </w:r>
            <w:r w:rsidR="007C03DD">
              <w:rPr>
                <w:rFonts w:ascii="Arial" w:hAnsi="Arial" w:cs="Arial"/>
              </w:rPr>
              <w:t xml:space="preserve"> of training</w:t>
            </w:r>
            <w:r w:rsidRPr="008A2AD8">
              <w:rPr>
                <w:rFonts w:ascii="Arial" w:hAnsi="Arial" w:cs="Arial"/>
              </w:rPr>
              <w:t>, except with the permission of the Bar Standards Board and after complying with any condition which the Bar Standards Board may impose.</w:t>
            </w:r>
          </w:p>
          <w:p w14:paraId="48381BCC" w14:textId="54F95054" w:rsidR="004D4BF9" w:rsidRPr="008A2AD8" w:rsidRDefault="005A031C" w:rsidP="00404720">
            <w:pPr>
              <w:pStyle w:val="ListLegal2"/>
              <w:numPr>
                <w:ilvl w:val="0"/>
                <w:numId w:val="0"/>
              </w:numPr>
              <w:ind w:left="743" w:hanging="743"/>
              <w:rPr>
                <w:rFonts w:ascii="Arial" w:hAnsi="Arial" w:cs="Arial"/>
                <w:color w:val="000000"/>
              </w:rPr>
            </w:pPr>
            <w:r w:rsidRPr="008A2AD8">
              <w:rPr>
                <w:rFonts w:ascii="Arial" w:hAnsi="Arial" w:cs="Arial"/>
              </w:rPr>
              <w:t>2</w:t>
            </w:r>
            <w:r w:rsidR="004D4BF9" w:rsidRPr="008A2AD8">
              <w:rPr>
                <w:rFonts w:ascii="Arial" w:hAnsi="Arial" w:cs="Arial"/>
              </w:rPr>
              <w:t>.2</w:t>
            </w:r>
            <w:r w:rsidR="004D4BF9" w:rsidRPr="008A2AD8">
              <w:rPr>
                <w:rFonts w:ascii="Arial" w:hAnsi="Arial" w:cs="Arial"/>
              </w:rPr>
              <w:tab/>
            </w:r>
            <w:r w:rsidR="00BF1F6C" w:rsidRPr="008A2AD8">
              <w:rPr>
                <w:rFonts w:ascii="Arial" w:hAnsi="Arial" w:cs="Arial"/>
              </w:rPr>
              <w:t xml:space="preserve">You may apply for the validity of individual qualifications for completion of the </w:t>
            </w:r>
            <w:r w:rsidR="004B2C34">
              <w:rPr>
                <w:rFonts w:ascii="Arial" w:hAnsi="Arial" w:cs="Arial"/>
              </w:rPr>
              <w:t>academic component</w:t>
            </w:r>
            <w:r w:rsidR="00BF1F6C" w:rsidRPr="008A2AD8">
              <w:rPr>
                <w:rFonts w:ascii="Arial" w:hAnsi="Arial" w:cs="Arial"/>
              </w:rPr>
              <w:t xml:space="preserve"> of training (</w:t>
            </w:r>
            <w:r w:rsidR="00A7028E" w:rsidRPr="008A2AD8">
              <w:rPr>
                <w:rFonts w:ascii="Arial" w:hAnsi="Arial" w:cs="Arial"/>
              </w:rPr>
              <w:t>eg</w:t>
            </w:r>
            <w:r w:rsidR="00BF1F6C" w:rsidRPr="008A2AD8">
              <w:rPr>
                <w:rFonts w:ascii="Arial" w:hAnsi="Arial" w:cs="Arial"/>
              </w:rPr>
              <w:t xml:space="preserve"> a Law Degree or </w:t>
            </w:r>
            <w:r w:rsidR="004B2C34">
              <w:rPr>
                <w:rFonts w:ascii="Arial" w:hAnsi="Arial" w:cs="Arial"/>
              </w:rPr>
              <w:t>a</w:t>
            </w:r>
            <w:r w:rsidR="00BF1F6C" w:rsidRPr="008A2AD8">
              <w:rPr>
                <w:rFonts w:ascii="Arial" w:hAnsi="Arial" w:cs="Arial"/>
              </w:rPr>
              <w:t xml:space="preserve"> Graduate Diploma in Law Course) to be extended by means of </w:t>
            </w:r>
            <w:r w:rsidR="00A313F1" w:rsidRPr="008A2AD8">
              <w:rPr>
                <w:rFonts w:ascii="Arial" w:hAnsi="Arial" w:cs="Arial"/>
              </w:rPr>
              <w:t xml:space="preserve">an application for the </w:t>
            </w:r>
            <w:r w:rsidR="00BF1F6C" w:rsidRPr="008A2AD8">
              <w:rPr>
                <w:rFonts w:ascii="Arial" w:hAnsi="Arial" w:cs="Arial"/>
              </w:rPr>
              <w:t>reactivation of stale qualifications.</w:t>
            </w:r>
          </w:p>
          <w:p w14:paraId="30CF8E36" w14:textId="7A214B51" w:rsidR="004D4BF9" w:rsidRPr="008A2AD8" w:rsidRDefault="005A031C" w:rsidP="001B3956">
            <w:pPr>
              <w:pStyle w:val="ListLegal1"/>
              <w:numPr>
                <w:ilvl w:val="0"/>
                <w:numId w:val="0"/>
              </w:numPr>
              <w:ind w:left="772" w:hanging="772"/>
              <w:rPr>
                <w:rFonts w:ascii="Arial" w:hAnsi="Arial" w:cs="Arial"/>
              </w:rPr>
            </w:pPr>
            <w:r w:rsidRPr="008A2AD8">
              <w:rPr>
                <w:rFonts w:ascii="Arial" w:hAnsi="Arial" w:cs="Arial"/>
              </w:rPr>
              <w:t>2</w:t>
            </w:r>
            <w:r w:rsidR="004D4BF9" w:rsidRPr="008A2AD8">
              <w:rPr>
                <w:rFonts w:ascii="Arial" w:hAnsi="Arial" w:cs="Arial"/>
              </w:rPr>
              <w:t>.</w:t>
            </w:r>
            <w:r w:rsidR="00300903" w:rsidRPr="008A2AD8">
              <w:rPr>
                <w:rFonts w:ascii="Arial" w:hAnsi="Arial" w:cs="Arial"/>
              </w:rPr>
              <w:t>3</w:t>
            </w:r>
            <w:r w:rsidR="004D4BF9" w:rsidRPr="008A2AD8">
              <w:rPr>
                <w:rFonts w:ascii="Arial" w:hAnsi="Arial" w:cs="Arial"/>
              </w:rPr>
              <w:tab/>
            </w:r>
            <w:r w:rsidR="00BF1F6C" w:rsidRPr="008A2AD8">
              <w:rPr>
                <w:rFonts w:ascii="Arial" w:hAnsi="Arial" w:cs="Arial"/>
              </w:rPr>
              <w:t>Submission of an application for the reactivation of stale qualifications must not be taken as a guarantee that such an application will be successful.</w:t>
            </w:r>
          </w:p>
          <w:p w14:paraId="258F68E3" w14:textId="10DCDE2E" w:rsidR="00D826C5" w:rsidRPr="008A2AD8" w:rsidRDefault="00D826C5" w:rsidP="001B3956">
            <w:pPr>
              <w:pStyle w:val="ListLegal1"/>
              <w:numPr>
                <w:ilvl w:val="0"/>
                <w:numId w:val="0"/>
              </w:numPr>
              <w:ind w:left="772" w:hanging="772"/>
              <w:rPr>
                <w:rFonts w:ascii="Arial" w:hAnsi="Arial" w:cs="Arial"/>
              </w:rPr>
            </w:pPr>
            <w:r w:rsidRPr="008A2AD8">
              <w:rPr>
                <w:rFonts w:ascii="Arial" w:hAnsi="Arial" w:cs="Arial"/>
              </w:rPr>
              <w:t>2.</w:t>
            </w:r>
            <w:r w:rsidR="00300903" w:rsidRPr="008A2AD8">
              <w:rPr>
                <w:rFonts w:ascii="Arial" w:hAnsi="Arial" w:cs="Arial"/>
              </w:rPr>
              <w:t>4</w:t>
            </w:r>
            <w:r w:rsidRPr="008A2AD8">
              <w:rPr>
                <w:rFonts w:ascii="Arial" w:hAnsi="Arial" w:cs="Arial"/>
              </w:rPr>
              <w:tab/>
              <w:t xml:space="preserve">A successful application for the reactivation of stale qualifications does not guarantee a place on </w:t>
            </w:r>
            <w:r w:rsidR="004B2C34">
              <w:rPr>
                <w:rFonts w:ascii="Arial" w:hAnsi="Arial" w:cs="Arial"/>
              </w:rPr>
              <w:t>a vocational component Bar Training Course/Bar Practice Course</w:t>
            </w:r>
            <w:r w:rsidRPr="008A2AD8">
              <w:rPr>
                <w:rFonts w:ascii="Arial" w:hAnsi="Arial" w:cs="Arial"/>
              </w:rPr>
              <w:t>.</w:t>
            </w:r>
          </w:p>
          <w:p w14:paraId="09B799F2" w14:textId="77777777" w:rsidR="004D4BF9" w:rsidRPr="008A2AD8" w:rsidRDefault="004D4BF9" w:rsidP="00404720">
            <w:pPr>
              <w:pStyle w:val="ListLegal1"/>
              <w:numPr>
                <w:ilvl w:val="0"/>
                <w:numId w:val="0"/>
              </w:numPr>
              <w:spacing w:before="0" w:after="0" w:line="240" w:lineRule="auto"/>
              <w:rPr>
                <w:rFonts w:ascii="Arial" w:hAnsi="Arial" w:cs="Arial"/>
              </w:rPr>
            </w:pPr>
            <w:r w:rsidRPr="008A2AD8">
              <w:rPr>
                <w:rFonts w:ascii="Arial" w:hAnsi="Arial" w:cs="Arial"/>
              </w:rPr>
              <w:t xml:space="preserve">   </w:t>
            </w:r>
          </w:p>
        </w:tc>
      </w:tr>
      <w:tr w:rsidR="004D4BF9" w:rsidRPr="008A2AD8" w14:paraId="540CA69C" w14:textId="77777777" w:rsidTr="00632918">
        <w:trPr>
          <w:trHeight w:val="70"/>
        </w:trPr>
        <w:tc>
          <w:tcPr>
            <w:tcW w:w="8908" w:type="dxa"/>
            <w:shd w:val="clear" w:color="auto" w:fill="auto"/>
          </w:tcPr>
          <w:p w14:paraId="139D7629" w14:textId="77777777" w:rsidR="004D4BF9" w:rsidRPr="008A2AD8" w:rsidRDefault="004D4BF9" w:rsidP="00404720">
            <w:pPr>
              <w:pStyle w:val="Style1"/>
              <w:numPr>
                <w:ilvl w:val="0"/>
                <w:numId w:val="0"/>
              </w:numPr>
              <w:rPr>
                <w:rFonts w:ascii="Arial" w:hAnsi="Arial" w:cs="Arial"/>
                <w:b/>
              </w:rPr>
            </w:pPr>
            <w:r w:rsidRPr="008A2AD8">
              <w:rPr>
                <w:rFonts w:ascii="Arial" w:hAnsi="Arial" w:cs="Arial"/>
                <w:b/>
              </w:rPr>
              <w:t>Information and Documentation</w:t>
            </w:r>
          </w:p>
          <w:p w14:paraId="1ACAB9AB" w14:textId="77777777" w:rsidR="004D4BF9" w:rsidRPr="008A2AD8" w:rsidRDefault="00637CD0" w:rsidP="00637CD0">
            <w:pPr>
              <w:pStyle w:val="ListLegal2"/>
              <w:numPr>
                <w:ilvl w:val="0"/>
                <w:numId w:val="0"/>
              </w:numPr>
              <w:ind w:left="772" w:hanging="772"/>
              <w:rPr>
                <w:rFonts w:ascii="Arial" w:hAnsi="Arial" w:cs="Arial"/>
              </w:rPr>
            </w:pPr>
            <w:r w:rsidRPr="008A2AD8">
              <w:rPr>
                <w:rFonts w:ascii="Arial" w:hAnsi="Arial" w:cs="Arial"/>
              </w:rPr>
              <w:t>3</w:t>
            </w:r>
            <w:r w:rsidR="004D4BF9" w:rsidRPr="008A2AD8">
              <w:rPr>
                <w:rFonts w:ascii="Arial" w:hAnsi="Arial" w:cs="Arial"/>
              </w:rPr>
              <w:t>.</w:t>
            </w:r>
            <w:r w:rsidRPr="008A2AD8">
              <w:rPr>
                <w:rFonts w:ascii="Arial" w:hAnsi="Arial" w:cs="Arial"/>
              </w:rPr>
              <w:t>1</w:t>
            </w:r>
            <w:r w:rsidR="004D4BF9" w:rsidRPr="008A2AD8">
              <w:rPr>
                <w:rFonts w:ascii="Arial" w:hAnsi="Arial" w:cs="Arial"/>
              </w:rPr>
              <w:tab/>
              <w:t>An applicant will be required to provide the following information and documentation:</w:t>
            </w:r>
          </w:p>
          <w:p w14:paraId="6E41A67E" w14:textId="77777777" w:rsidR="004D4BF9" w:rsidRPr="008A2AD8" w:rsidRDefault="00637CD0" w:rsidP="000D1ABB">
            <w:pPr>
              <w:pStyle w:val="ListLegal3"/>
              <w:numPr>
                <w:ilvl w:val="0"/>
                <w:numId w:val="0"/>
              </w:numPr>
              <w:spacing w:after="0"/>
              <w:ind w:left="1452" w:hanging="709"/>
              <w:rPr>
                <w:rFonts w:ascii="Arial" w:hAnsi="Arial" w:cs="Arial"/>
              </w:rPr>
            </w:pPr>
            <w:r w:rsidRPr="008A2AD8">
              <w:rPr>
                <w:rFonts w:ascii="Arial" w:hAnsi="Arial" w:cs="Arial"/>
              </w:rPr>
              <w:lastRenderedPageBreak/>
              <w:t>3.1</w:t>
            </w:r>
            <w:r w:rsidR="004D4BF9" w:rsidRPr="008A2AD8">
              <w:rPr>
                <w:rFonts w:ascii="Arial" w:hAnsi="Arial" w:cs="Arial"/>
              </w:rPr>
              <w:t>.1</w:t>
            </w:r>
            <w:r w:rsidR="004D4BF9" w:rsidRPr="008A2AD8">
              <w:rPr>
                <w:rFonts w:ascii="Arial" w:hAnsi="Arial" w:cs="Arial"/>
              </w:rPr>
              <w:tab/>
            </w:r>
            <w:r w:rsidR="002165AA" w:rsidRPr="008A2AD8">
              <w:rPr>
                <w:rFonts w:ascii="Arial" w:hAnsi="Arial" w:cs="Arial"/>
                <w:u w:val="single"/>
              </w:rPr>
              <w:t>Transcripts</w:t>
            </w:r>
            <w:r w:rsidR="002165AA" w:rsidRPr="008A2AD8">
              <w:rPr>
                <w:rFonts w:ascii="Arial" w:hAnsi="Arial" w:cs="Arial"/>
              </w:rPr>
              <w:t>: currently dated official transcripts must be provided for all qualifications listed on the application form</w:t>
            </w:r>
            <w:r w:rsidR="000F04EA" w:rsidRPr="008A2AD8">
              <w:rPr>
                <w:rFonts w:ascii="Arial" w:hAnsi="Arial" w:cs="Arial"/>
              </w:rPr>
              <w:t>.</w:t>
            </w:r>
            <w:r w:rsidR="002165AA" w:rsidRPr="008A2AD8">
              <w:rPr>
                <w:rFonts w:ascii="Arial" w:hAnsi="Arial" w:cs="Arial"/>
              </w:rPr>
              <w:t xml:space="preserve"> </w:t>
            </w:r>
            <w:r w:rsidR="000D1ABB" w:rsidRPr="008A2AD8">
              <w:rPr>
                <w:rFonts w:ascii="Arial" w:hAnsi="Arial" w:cs="Arial"/>
              </w:rPr>
              <w:t>Transcripts must show:</w:t>
            </w:r>
          </w:p>
          <w:p w14:paraId="679D13A7"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The student’s full name</w:t>
            </w:r>
          </w:p>
          <w:p w14:paraId="1007CC75"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The final overall classification/overall mark of the qualification</w:t>
            </w:r>
          </w:p>
          <w:p w14:paraId="163B4F5E"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The date of award</w:t>
            </w:r>
          </w:p>
          <w:p w14:paraId="7C6078B9"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All subjects taken within the qualification</w:t>
            </w:r>
          </w:p>
          <w:p w14:paraId="1C045E86"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The number of attempts at each subject</w:t>
            </w:r>
          </w:p>
          <w:p w14:paraId="6EAB0455" w14:textId="77777777" w:rsidR="000D1ABB" w:rsidRPr="008A2AD8" w:rsidRDefault="000D1ABB" w:rsidP="000D1ABB">
            <w:pPr>
              <w:pStyle w:val="ListLegal3"/>
              <w:numPr>
                <w:ilvl w:val="0"/>
                <w:numId w:val="3"/>
              </w:numPr>
              <w:spacing w:before="0" w:after="0"/>
              <w:ind w:left="2047" w:hanging="357"/>
              <w:rPr>
                <w:rFonts w:ascii="Arial" w:hAnsi="Arial" w:cs="Arial"/>
              </w:rPr>
            </w:pPr>
            <w:r w:rsidRPr="008A2AD8">
              <w:rPr>
                <w:rFonts w:ascii="Arial" w:hAnsi="Arial" w:cs="Arial"/>
              </w:rPr>
              <w:t>All marks and/or credits obtain in all years of study. Where an alphanumeric grading system is used, a key must be included showing the actual marks, or mark ranges, represented by the grades shown on the transcript.</w:t>
            </w:r>
          </w:p>
          <w:p w14:paraId="31D21FED" w14:textId="0DB51E51" w:rsidR="000D1ABB" w:rsidRPr="004B2C34" w:rsidRDefault="000D1ABB" w:rsidP="001E1011">
            <w:pPr>
              <w:pStyle w:val="ListLegal3"/>
              <w:numPr>
                <w:ilvl w:val="0"/>
                <w:numId w:val="0"/>
              </w:numPr>
              <w:spacing w:before="0" w:after="0"/>
              <w:ind w:left="1480" w:hanging="6"/>
              <w:rPr>
                <w:rFonts w:ascii="Arial" w:hAnsi="Arial" w:cs="Arial"/>
              </w:rPr>
            </w:pPr>
            <w:r w:rsidRPr="004B2C34">
              <w:rPr>
                <w:rFonts w:ascii="Arial" w:hAnsi="Arial" w:cs="Arial"/>
                <w:b/>
              </w:rPr>
              <w:t xml:space="preserve">Transcripts </w:t>
            </w:r>
            <w:r w:rsidR="004B2C34" w:rsidRPr="004B2C34">
              <w:rPr>
                <w:rFonts w:ascii="Arial" w:hAnsi="Arial" w:cs="Arial"/>
                <w:b/>
              </w:rPr>
              <w:t>should</w:t>
            </w:r>
            <w:r w:rsidRPr="004B2C34">
              <w:rPr>
                <w:rFonts w:ascii="Arial" w:hAnsi="Arial" w:cs="Arial"/>
                <w:b/>
              </w:rPr>
              <w:t xml:space="preserve"> be submitted as originals in a sealed envelope over-stamped with the official stamp, or seal, of the awarding institution</w:t>
            </w:r>
            <w:r w:rsidRPr="004B2C34">
              <w:rPr>
                <w:rFonts w:ascii="Arial" w:hAnsi="Arial" w:cs="Arial"/>
              </w:rPr>
              <w:t xml:space="preserve">. </w:t>
            </w:r>
            <w:r w:rsidR="004B2C34" w:rsidRPr="004B2C34">
              <w:rPr>
                <w:rFonts w:ascii="Arial" w:hAnsi="Arial" w:cs="Arial"/>
              </w:rPr>
              <w:t xml:space="preserve">If you are unable to supply documents in this format, we are </w:t>
            </w:r>
            <w:r w:rsidR="00632918">
              <w:rPr>
                <w:rFonts w:ascii="Arial" w:hAnsi="Arial" w:cs="Arial"/>
              </w:rPr>
              <w:t xml:space="preserve">currently </w:t>
            </w:r>
            <w:r w:rsidR="004B2C34" w:rsidRPr="004B2C34">
              <w:rPr>
                <w:rFonts w:ascii="Arial" w:hAnsi="Arial" w:cs="Arial"/>
              </w:rPr>
              <w:t>accepting scanned copies of official documents via email. Please note that we may contact the issuing bodies of any official transcripts/certificates to verify their content as part of our assessment process.</w:t>
            </w:r>
          </w:p>
          <w:p w14:paraId="651F8210" w14:textId="69483982" w:rsidR="004D4BF9" w:rsidRPr="008A2AD8" w:rsidRDefault="00637CD0" w:rsidP="00404720">
            <w:pPr>
              <w:pStyle w:val="ListLegal3"/>
              <w:numPr>
                <w:ilvl w:val="0"/>
                <w:numId w:val="0"/>
              </w:numPr>
              <w:ind w:left="1452" w:hanging="709"/>
              <w:rPr>
                <w:rFonts w:ascii="Arial" w:hAnsi="Arial" w:cs="Arial"/>
              </w:rPr>
            </w:pPr>
            <w:r w:rsidRPr="008A2AD8">
              <w:rPr>
                <w:rFonts w:ascii="Arial" w:hAnsi="Arial" w:cs="Arial"/>
              </w:rPr>
              <w:t>3.1</w:t>
            </w:r>
            <w:r w:rsidR="004D4BF9" w:rsidRPr="008A2AD8">
              <w:rPr>
                <w:rFonts w:ascii="Arial" w:hAnsi="Arial" w:cs="Arial"/>
              </w:rPr>
              <w:t>.2</w:t>
            </w:r>
            <w:r w:rsidR="004D4BF9" w:rsidRPr="008A2AD8">
              <w:rPr>
                <w:rFonts w:ascii="Arial" w:hAnsi="Arial" w:cs="Arial"/>
              </w:rPr>
              <w:tab/>
            </w:r>
            <w:r w:rsidR="000D1ABB" w:rsidRPr="008A2AD8">
              <w:rPr>
                <w:rFonts w:ascii="Arial" w:hAnsi="Arial" w:cs="Arial"/>
                <w:u w:val="single"/>
              </w:rPr>
              <w:t>Eligibility to undertake the G</w:t>
            </w:r>
            <w:r w:rsidR="00F81628" w:rsidRPr="008A2AD8">
              <w:rPr>
                <w:rFonts w:ascii="Arial" w:hAnsi="Arial" w:cs="Arial"/>
                <w:u w:val="single"/>
              </w:rPr>
              <w:t xml:space="preserve">raduate </w:t>
            </w:r>
            <w:r w:rsidR="000D1ABB" w:rsidRPr="008A2AD8">
              <w:rPr>
                <w:rFonts w:ascii="Arial" w:hAnsi="Arial" w:cs="Arial"/>
                <w:u w:val="single"/>
              </w:rPr>
              <w:t>D</w:t>
            </w:r>
            <w:r w:rsidR="00F81628" w:rsidRPr="008A2AD8">
              <w:rPr>
                <w:rFonts w:ascii="Arial" w:hAnsi="Arial" w:cs="Arial"/>
                <w:u w:val="single"/>
              </w:rPr>
              <w:t xml:space="preserve">iploma in </w:t>
            </w:r>
            <w:r w:rsidR="000D1ABB" w:rsidRPr="008A2AD8">
              <w:rPr>
                <w:rFonts w:ascii="Arial" w:hAnsi="Arial" w:cs="Arial"/>
                <w:u w:val="single"/>
              </w:rPr>
              <w:t>L</w:t>
            </w:r>
            <w:r w:rsidR="00F81628" w:rsidRPr="008A2AD8">
              <w:rPr>
                <w:rFonts w:ascii="Arial" w:hAnsi="Arial" w:cs="Arial"/>
                <w:u w:val="single"/>
              </w:rPr>
              <w:t>aw (GDL)</w:t>
            </w:r>
            <w:r w:rsidR="000D1ABB" w:rsidRPr="008A2AD8">
              <w:rPr>
                <w:rFonts w:ascii="Arial" w:hAnsi="Arial" w:cs="Arial"/>
                <w:u w:val="single"/>
              </w:rPr>
              <w:t>:</w:t>
            </w:r>
            <w:r w:rsidR="000D1ABB" w:rsidRPr="008A2AD8">
              <w:rPr>
                <w:rFonts w:ascii="Arial" w:hAnsi="Arial" w:cs="Arial"/>
              </w:rPr>
              <w:t xml:space="preserve"> if you are applying for the reactivation of a stale GDL, you must provide evidence of the qualification(s) upon which you were eligible to undertake the GDL</w:t>
            </w:r>
            <w:r w:rsidR="004D4BF9" w:rsidRPr="008A2AD8">
              <w:rPr>
                <w:rFonts w:ascii="Arial" w:hAnsi="Arial" w:cs="Arial"/>
              </w:rPr>
              <w:t xml:space="preserve"> </w:t>
            </w:r>
            <w:r w:rsidR="000D1ABB" w:rsidRPr="008A2AD8">
              <w:rPr>
                <w:rFonts w:ascii="Arial" w:hAnsi="Arial" w:cs="Arial"/>
              </w:rPr>
              <w:t xml:space="preserve">for the purpose of completion of the </w:t>
            </w:r>
            <w:r w:rsidR="004B2C34">
              <w:rPr>
                <w:rFonts w:ascii="Arial" w:hAnsi="Arial" w:cs="Arial"/>
              </w:rPr>
              <w:t>academic component</w:t>
            </w:r>
            <w:r w:rsidR="000D1ABB" w:rsidRPr="008A2AD8">
              <w:rPr>
                <w:rFonts w:ascii="Arial" w:hAnsi="Arial" w:cs="Arial"/>
              </w:rPr>
              <w:t xml:space="preserve"> of training for the Bar. This evidence must be in the form of official transcripts as set out at paragraph 3.1.1.</w:t>
            </w:r>
            <w:r w:rsidR="004D4BF9" w:rsidRPr="008A2AD8">
              <w:rPr>
                <w:rFonts w:ascii="Arial" w:hAnsi="Arial" w:cs="Arial"/>
              </w:rPr>
              <w:t xml:space="preserve"> </w:t>
            </w:r>
          </w:p>
          <w:p w14:paraId="04CD9E25" w14:textId="18B1095B" w:rsidR="004D4BF9" w:rsidRPr="008A2AD8" w:rsidRDefault="00637CD0" w:rsidP="00404720">
            <w:pPr>
              <w:pStyle w:val="ListLegal3"/>
              <w:numPr>
                <w:ilvl w:val="0"/>
                <w:numId w:val="0"/>
              </w:numPr>
              <w:ind w:left="1452" w:hanging="732"/>
              <w:rPr>
                <w:rFonts w:ascii="Arial" w:hAnsi="Arial" w:cs="Arial"/>
              </w:rPr>
            </w:pPr>
            <w:r w:rsidRPr="008A2AD8">
              <w:rPr>
                <w:rFonts w:ascii="Arial" w:hAnsi="Arial" w:cs="Arial"/>
              </w:rPr>
              <w:t>3.1</w:t>
            </w:r>
            <w:r w:rsidR="004D4BF9" w:rsidRPr="008A2AD8">
              <w:rPr>
                <w:rFonts w:ascii="Arial" w:hAnsi="Arial" w:cs="Arial"/>
              </w:rPr>
              <w:t>.3</w:t>
            </w:r>
            <w:r w:rsidR="004D4BF9" w:rsidRPr="008A2AD8">
              <w:rPr>
                <w:rFonts w:ascii="Arial" w:hAnsi="Arial" w:cs="Arial"/>
              </w:rPr>
              <w:tab/>
            </w:r>
            <w:r w:rsidR="00CD1E21" w:rsidRPr="008A2AD8">
              <w:rPr>
                <w:rFonts w:ascii="Arial" w:hAnsi="Arial" w:cs="Arial"/>
                <w:u w:val="single"/>
              </w:rPr>
              <w:t>References</w:t>
            </w:r>
            <w:r w:rsidR="00CD1E21" w:rsidRPr="008A2AD8">
              <w:rPr>
                <w:rFonts w:ascii="Arial" w:hAnsi="Arial" w:cs="Arial"/>
              </w:rPr>
              <w:t>: references mus</w:t>
            </w:r>
            <w:r w:rsidR="00594412">
              <w:rPr>
                <w:rFonts w:ascii="Arial" w:hAnsi="Arial" w:cs="Arial"/>
              </w:rPr>
              <w:t>t be in the referee’s own words</w:t>
            </w:r>
            <w:r w:rsidR="00CD1E21" w:rsidRPr="008A2AD8">
              <w:rPr>
                <w:rFonts w:ascii="Arial" w:hAnsi="Arial" w:cs="Arial"/>
              </w:rPr>
              <w:t xml:space="preserve"> and must be submitted in sealed envelopes. There is no minimum or maximum number of references required</w:t>
            </w:r>
            <w:r w:rsidR="00F81628" w:rsidRPr="008A2AD8">
              <w:rPr>
                <w:rFonts w:ascii="Arial" w:hAnsi="Arial" w:cs="Arial"/>
              </w:rPr>
              <w:t>. H</w:t>
            </w:r>
            <w:r w:rsidR="00CD1E21" w:rsidRPr="008A2AD8">
              <w:rPr>
                <w:rFonts w:ascii="Arial" w:hAnsi="Arial" w:cs="Arial"/>
              </w:rPr>
              <w:t>owever, all references must relate directly to the purpose of the application (</w:t>
            </w:r>
            <w:r w:rsidR="00A7028E" w:rsidRPr="008A2AD8">
              <w:rPr>
                <w:rFonts w:ascii="Arial" w:hAnsi="Arial" w:cs="Arial"/>
              </w:rPr>
              <w:t>i.e.</w:t>
            </w:r>
            <w:r w:rsidR="00CD1E21" w:rsidRPr="008A2AD8">
              <w:rPr>
                <w:rFonts w:ascii="Arial" w:hAnsi="Arial" w:cs="Arial"/>
              </w:rPr>
              <w:t xml:space="preserve"> to </w:t>
            </w:r>
            <w:r w:rsidR="00B3259D" w:rsidRPr="008A2AD8">
              <w:rPr>
                <w:rFonts w:ascii="Arial" w:hAnsi="Arial" w:cs="Arial"/>
              </w:rPr>
              <w:t>support</w:t>
            </w:r>
            <w:r w:rsidR="00CD1E21" w:rsidRPr="008A2AD8">
              <w:rPr>
                <w:rFonts w:ascii="Arial" w:hAnsi="Arial" w:cs="Arial"/>
              </w:rPr>
              <w:t xml:space="preserve"> your current competence in the foundations of legal knowledge</w:t>
            </w:r>
            <w:r w:rsidR="00B3259D" w:rsidRPr="008A2AD8">
              <w:rPr>
                <w:rFonts w:ascii="Arial" w:hAnsi="Arial" w:cs="Arial"/>
              </w:rPr>
              <w:t xml:space="preserve"> subjects).</w:t>
            </w:r>
            <w:r w:rsidR="00FD33C4" w:rsidRPr="008A2AD8">
              <w:rPr>
                <w:rFonts w:ascii="Arial" w:hAnsi="Arial" w:cs="Arial"/>
              </w:rPr>
              <w:t xml:space="preserve"> References must be from an impartial and professional source that has first-hand knowledge of the applicant.</w:t>
            </w:r>
          </w:p>
          <w:p w14:paraId="68C6865B" w14:textId="77777777" w:rsidR="001D5C4A" w:rsidRPr="00BC4896" w:rsidRDefault="00637CD0" w:rsidP="00BC4896">
            <w:pPr>
              <w:pStyle w:val="Heading2"/>
              <w:ind w:left="768" w:hanging="768"/>
              <w:rPr>
                <w:rFonts w:ascii="Arial" w:hAnsi="Arial" w:cs="Arial"/>
                <w:color w:val="000000" w:themeColor="text1"/>
                <w:sz w:val="24"/>
                <w:szCs w:val="24"/>
              </w:rPr>
            </w:pPr>
            <w:r w:rsidRPr="00BC4896">
              <w:rPr>
                <w:rFonts w:ascii="Arial" w:hAnsi="Arial" w:cs="Arial"/>
                <w:color w:val="000000" w:themeColor="text1"/>
                <w:sz w:val="24"/>
                <w:szCs w:val="24"/>
              </w:rPr>
              <w:lastRenderedPageBreak/>
              <w:t>3.1</w:t>
            </w:r>
            <w:r w:rsidR="004D4BF9" w:rsidRPr="00BC4896">
              <w:rPr>
                <w:rFonts w:ascii="Arial" w:hAnsi="Arial" w:cs="Arial"/>
                <w:color w:val="000000" w:themeColor="text1"/>
                <w:sz w:val="24"/>
                <w:szCs w:val="24"/>
              </w:rPr>
              <w:t>.4</w:t>
            </w:r>
            <w:r w:rsidR="004D4BF9" w:rsidRPr="00BC4896">
              <w:rPr>
                <w:rFonts w:ascii="Arial" w:hAnsi="Arial" w:cs="Arial"/>
                <w:color w:val="000000" w:themeColor="text1"/>
                <w:sz w:val="24"/>
                <w:szCs w:val="24"/>
              </w:rPr>
              <w:tab/>
            </w:r>
            <w:r w:rsidR="000F04EA" w:rsidRPr="00BC4896">
              <w:rPr>
                <w:rFonts w:ascii="Arial" w:hAnsi="Arial" w:cs="Arial"/>
                <w:color w:val="000000" w:themeColor="text1"/>
                <w:sz w:val="24"/>
                <w:szCs w:val="24"/>
                <w:u w:val="single"/>
              </w:rPr>
              <w:t>Evidence of change of name</w:t>
            </w:r>
            <w:r w:rsidR="000F04EA" w:rsidRPr="00BC4896">
              <w:rPr>
                <w:rFonts w:ascii="Arial" w:hAnsi="Arial" w:cs="Arial"/>
                <w:color w:val="000000" w:themeColor="text1"/>
                <w:sz w:val="24"/>
                <w:szCs w:val="24"/>
              </w:rPr>
              <w:t>: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w:t>
            </w:r>
            <w:r w:rsidR="00A7028E" w:rsidRPr="00BC4896">
              <w:rPr>
                <w:rFonts w:ascii="Arial" w:hAnsi="Arial" w:cs="Arial"/>
                <w:color w:val="000000" w:themeColor="text1"/>
                <w:sz w:val="24"/>
                <w:szCs w:val="24"/>
              </w:rPr>
              <w:t>i.e.</w:t>
            </w:r>
            <w:r w:rsidR="000F04EA" w:rsidRPr="00BC4896">
              <w:rPr>
                <w:rFonts w:ascii="Arial" w:hAnsi="Arial" w:cs="Arial"/>
                <w:color w:val="000000" w:themeColor="text1"/>
                <w:sz w:val="24"/>
                <w:szCs w:val="24"/>
              </w:rPr>
              <w:t xml:space="preserve"> certified as true copies by a UK Notary Public, or a qualified legal practitioner from your home jurisdiction). Any other form of certification will not be accepted.</w:t>
            </w:r>
            <w:r w:rsidR="001D5C4A" w:rsidRPr="00BC4896">
              <w:rPr>
                <w:rFonts w:ascii="Arial" w:hAnsi="Arial" w:cs="Arial"/>
                <w:color w:val="000000" w:themeColor="text1"/>
                <w:sz w:val="24"/>
                <w:szCs w:val="24"/>
              </w:rPr>
              <w:t xml:space="preserve">  </w:t>
            </w:r>
          </w:p>
          <w:p w14:paraId="1C85CCC0" w14:textId="6719EDD9" w:rsidR="00632918" w:rsidRPr="008A2AD8" w:rsidRDefault="00632918" w:rsidP="00632918">
            <w:pPr>
              <w:pStyle w:val="Style1"/>
              <w:numPr>
                <w:ilvl w:val="0"/>
                <w:numId w:val="0"/>
              </w:numPr>
              <w:ind w:left="1452" w:hanging="709"/>
              <w:rPr>
                <w:rFonts w:ascii="Arial" w:hAnsi="Arial" w:cs="Arial"/>
                <w:b/>
              </w:rPr>
            </w:pPr>
          </w:p>
        </w:tc>
      </w:tr>
      <w:tr w:rsidR="004D4BF9" w:rsidRPr="008A2AD8" w14:paraId="10BFA3FC" w14:textId="77777777" w:rsidTr="004D4BF9">
        <w:trPr>
          <w:trHeight w:val="1124"/>
        </w:trPr>
        <w:tc>
          <w:tcPr>
            <w:tcW w:w="8908" w:type="dxa"/>
            <w:shd w:val="clear" w:color="auto" w:fill="auto"/>
          </w:tcPr>
          <w:p w14:paraId="046085BE" w14:textId="781C23D2" w:rsidR="004D4BF9" w:rsidRPr="008A2AD8" w:rsidRDefault="004D4BF9" w:rsidP="00404720">
            <w:pPr>
              <w:pStyle w:val="Style1"/>
              <w:numPr>
                <w:ilvl w:val="0"/>
                <w:numId w:val="0"/>
              </w:numPr>
              <w:rPr>
                <w:rFonts w:ascii="Arial" w:hAnsi="Arial" w:cs="Arial"/>
                <w:b/>
              </w:rPr>
            </w:pPr>
            <w:r w:rsidRPr="008A2AD8">
              <w:rPr>
                <w:rFonts w:ascii="Arial" w:hAnsi="Arial" w:cs="Arial"/>
                <w:b/>
              </w:rPr>
              <w:lastRenderedPageBreak/>
              <w:t xml:space="preserve">Criteria </w:t>
            </w:r>
          </w:p>
          <w:p w14:paraId="05F7800D" w14:textId="1E559410" w:rsidR="004D4BF9" w:rsidRPr="008A2AD8" w:rsidRDefault="00637CD0" w:rsidP="00404720">
            <w:pPr>
              <w:pStyle w:val="Style1"/>
              <w:numPr>
                <w:ilvl w:val="0"/>
                <w:numId w:val="0"/>
              </w:numPr>
              <w:ind w:left="743" w:hanging="743"/>
              <w:rPr>
                <w:rFonts w:ascii="Arial" w:hAnsi="Arial" w:cs="Arial"/>
              </w:rPr>
            </w:pPr>
            <w:r w:rsidRPr="008A2AD8">
              <w:rPr>
                <w:rFonts w:ascii="Arial" w:hAnsi="Arial" w:cs="Arial"/>
              </w:rPr>
              <w:t>4.1</w:t>
            </w:r>
            <w:r w:rsidR="004D4BF9" w:rsidRPr="008A2AD8">
              <w:rPr>
                <w:rFonts w:ascii="Arial" w:hAnsi="Arial" w:cs="Arial"/>
              </w:rPr>
              <w:tab/>
            </w:r>
            <w:r w:rsidR="008D3B0E" w:rsidRPr="008A2AD8">
              <w:rPr>
                <w:rFonts w:ascii="Arial" w:hAnsi="Arial" w:cs="Arial"/>
              </w:rPr>
              <w:t xml:space="preserve">Applications for the reactivation of stale qualifications </w:t>
            </w:r>
            <w:r w:rsidR="004D4BF9" w:rsidRPr="008A2AD8">
              <w:rPr>
                <w:rFonts w:ascii="Arial" w:hAnsi="Arial" w:cs="Arial"/>
              </w:rPr>
              <w:t xml:space="preserve">will normally be granted on the </w:t>
            </w:r>
            <w:r w:rsidR="003842A6" w:rsidRPr="008A2AD8">
              <w:rPr>
                <w:rFonts w:ascii="Arial" w:hAnsi="Arial" w:cs="Arial"/>
              </w:rPr>
              <w:t>basis</w:t>
            </w:r>
            <w:r w:rsidR="004D4BF9" w:rsidRPr="008A2AD8">
              <w:rPr>
                <w:rFonts w:ascii="Arial" w:hAnsi="Arial" w:cs="Arial"/>
              </w:rPr>
              <w:t xml:space="preserve"> of</w:t>
            </w:r>
            <w:r w:rsidR="003842A6" w:rsidRPr="008A2AD8">
              <w:rPr>
                <w:rFonts w:ascii="Arial" w:hAnsi="Arial" w:cs="Arial"/>
              </w:rPr>
              <w:t xml:space="preserve"> reliable independent evidence of </w:t>
            </w:r>
            <w:r w:rsidR="00847B73" w:rsidRPr="008A2AD8">
              <w:rPr>
                <w:rFonts w:ascii="Arial" w:hAnsi="Arial" w:cs="Arial"/>
              </w:rPr>
              <w:t xml:space="preserve">experience/qualifications gained to maintain </w:t>
            </w:r>
            <w:r w:rsidR="003842A6" w:rsidRPr="008A2AD8">
              <w:rPr>
                <w:rFonts w:ascii="Arial" w:hAnsi="Arial" w:cs="Arial"/>
              </w:rPr>
              <w:t>current competence in the foundations of legal knowledge subjects</w:t>
            </w:r>
            <w:r w:rsidR="00671C82" w:rsidRPr="008A2AD8">
              <w:rPr>
                <w:rStyle w:val="FootnoteReference"/>
                <w:rFonts w:ascii="Arial" w:hAnsi="Arial" w:cs="Arial"/>
              </w:rPr>
              <w:footnoteReference w:id="1"/>
            </w:r>
            <w:r w:rsidR="003842A6" w:rsidRPr="008A2AD8">
              <w:rPr>
                <w:rFonts w:ascii="Arial" w:hAnsi="Arial" w:cs="Arial"/>
              </w:rPr>
              <w:t xml:space="preserve">, </w:t>
            </w:r>
            <w:r w:rsidR="00A7028E" w:rsidRPr="008A2AD8">
              <w:rPr>
                <w:rFonts w:ascii="Arial" w:hAnsi="Arial" w:cs="Arial"/>
              </w:rPr>
              <w:t>eg</w:t>
            </w:r>
            <w:r w:rsidR="004D4BF9" w:rsidRPr="008A2AD8">
              <w:rPr>
                <w:rFonts w:ascii="Arial" w:hAnsi="Arial" w:cs="Arial"/>
              </w:rPr>
              <w:t>:</w:t>
            </w:r>
          </w:p>
          <w:p w14:paraId="02F824C7" w14:textId="28D07FCD" w:rsidR="004D4BF9" w:rsidRPr="008A2AD8" w:rsidRDefault="00847B73" w:rsidP="00404720">
            <w:pPr>
              <w:pStyle w:val="Style1"/>
              <w:numPr>
                <w:ilvl w:val="0"/>
                <w:numId w:val="0"/>
              </w:numPr>
              <w:ind w:left="1452" w:hanging="709"/>
              <w:rPr>
                <w:rFonts w:ascii="Arial" w:hAnsi="Arial" w:cs="Arial"/>
              </w:rPr>
            </w:pPr>
            <w:r w:rsidRPr="008A2AD8">
              <w:rPr>
                <w:rFonts w:ascii="Arial" w:hAnsi="Arial" w:cs="Arial"/>
              </w:rPr>
              <w:t>4.1</w:t>
            </w:r>
            <w:r w:rsidR="00A7028E" w:rsidRPr="008A2AD8">
              <w:rPr>
                <w:rFonts w:ascii="Arial" w:hAnsi="Arial" w:cs="Arial"/>
              </w:rPr>
              <w:t>.1</w:t>
            </w:r>
            <w:r w:rsidR="00A7028E" w:rsidRPr="008A2AD8">
              <w:rPr>
                <w:rFonts w:ascii="Arial" w:hAnsi="Arial" w:cs="Arial"/>
              </w:rPr>
              <w:tab/>
            </w:r>
            <w:r w:rsidRPr="008A2AD8">
              <w:rPr>
                <w:rFonts w:ascii="Arial" w:hAnsi="Arial" w:cs="Arial"/>
              </w:rPr>
              <w:t>subsequent study and/or performance in appropriate examinations (</w:t>
            </w:r>
            <w:r w:rsidR="00A7028E" w:rsidRPr="008A2AD8">
              <w:rPr>
                <w:rFonts w:ascii="Arial" w:hAnsi="Arial" w:cs="Arial"/>
              </w:rPr>
              <w:t>e.g.</w:t>
            </w:r>
            <w:r w:rsidRPr="008A2AD8">
              <w:rPr>
                <w:rFonts w:ascii="Arial" w:hAnsi="Arial" w:cs="Arial"/>
              </w:rPr>
              <w:t xml:space="preserve"> legal postgraduate education)</w:t>
            </w:r>
          </w:p>
          <w:p w14:paraId="04A7A6A9" w14:textId="77777777" w:rsidR="004D4BF9" w:rsidRPr="008A2AD8" w:rsidRDefault="00847B73" w:rsidP="00404720">
            <w:pPr>
              <w:pStyle w:val="Style1"/>
              <w:numPr>
                <w:ilvl w:val="0"/>
                <w:numId w:val="0"/>
              </w:numPr>
              <w:ind w:left="1452" w:hanging="709"/>
              <w:rPr>
                <w:rFonts w:ascii="Arial" w:hAnsi="Arial" w:cs="Arial"/>
              </w:rPr>
            </w:pPr>
            <w:r w:rsidRPr="008A2AD8">
              <w:rPr>
                <w:rFonts w:ascii="Arial" w:hAnsi="Arial" w:cs="Arial"/>
              </w:rPr>
              <w:t>4.1.2</w:t>
            </w:r>
            <w:r w:rsidRPr="008A2AD8">
              <w:rPr>
                <w:rFonts w:ascii="Arial" w:hAnsi="Arial" w:cs="Arial"/>
              </w:rPr>
              <w:tab/>
              <w:t>relevant employment experience</w:t>
            </w:r>
          </w:p>
          <w:p w14:paraId="2EB155FF" w14:textId="77777777" w:rsidR="00847B73" w:rsidRPr="008A2AD8" w:rsidRDefault="00847B73" w:rsidP="00404720">
            <w:pPr>
              <w:pStyle w:val="Style1"/>
              <w:numPr>
                <w:ilvl w:val="0"/>
                <w:numId w:val="0"/>
              </w:numPr>
              <w:ind w:left="1452" w:hanging="709"/>
              <w:rPr>
                <w:rFonts w:ascii="Arial" w:hAnsi="Arial" w:cs="Arial"/>
              </w:rPr>
            </w:pPr>
            <w:r w:rsidRPr="008A2AD8">
              <w:rPr>
                <w:rFonts w:ascii="Arial" w:hAnsi="Arial" w:cs="Arial"/>
              </w:rPr>
              <w:t>4.1.3</w:t>
            </w:r>
            <w:r w:rsidRPr="008A2AD8">
              <w:rPr>
                <w:rFonts w:ascii="Arial" w:hAnsi="Arial" w:cs="Arial"/>
              </w:rPr>
              <w:tab/>
            </w:r>
            <w:r w:rsidR="0038182F" w:rsidRPr="008A2AD8">
              <w:rPr>
                <w:rFonts w:ascii="Arial" w:hAnsi="Arial" w:cs="Arial"/>
              </w:rPr>
              <w:t xml:space="preserve">relevant </w:t>
            </w:r>
            <w:r w:rsidRPr="008A2AD8">
              <w:rPr>
                <w:rFonts w:ascii="Arial" w:hAnsi="Arial" w:cs="Arial"/>
              </w:rPr>
              <w:t>teaching experience</w:t>
            </w:r>
          </w:p>
          <w:p w14:paraId="1AEF2B13" w14:textId="59B9DE07" w:rsidR="00113309" w:rsidRPr="008A2AD8" w:rsidRDefault="0030202A" w:rsidP="003842A6">
            <w:pPr>
              <w:pStyle w:val="Style1"/>
              <w:numPr>
                <w:ilvl w:val="0"/>
                <w:numId w:val="0"/>
              </w:numPr>
              <w:ind w:left="743" w:hanging="709"/>
              <w:rPr>
                <w:rFonts w:ascii="Arial" w:hAnsi="Arial" w:cs="Arial"/>
              </w:rPr>
            </w:pPr>
            <w:r w:rsidRPr="008A2AD8">
              <w:rPr>
                <w:rFonts w:ascii="Arial" w:hAnsi="Arial" w:cs="Arial"/>
              </w:rPr>
              <w:t>4.2</w:t>
            </w:r>
            <w:r w:rsidRPr="008A2AD8">
              <w:rPr>
                <w:rFonts w:ascii="Arial" w:hAnsi="Arial" w:cs="Arial"/>
              </w:rPr>
              <w:tab/>
            </w:r>
            <w:r w:rsidR="00113309" w:rsidRPr="008A2AD8">
              <w:rPr>
                <w:rFonts w:ascii="Arial" w:hAnsi="Arial" w:cs="Arial"/>
              </w:rPr>
              <w:t>The following factors will be taken into account when considering applications for the reactivation of stale qualifications:</w:t>
            </w:r>
          </w:p>
          <w:p w14:paraId="778CCC40" w14:textId="20082E2F" w:rsidR="00317953" w:rsidRPr="008A2AD8" w:rsidRDefault="00A7028E" w:rsidP="0030202A">
            <w:pPr>
              <w:pStyle w:val="Style1"/>
              <w:numPr>
                <w:ilvl w:val="0"/>
                <w:numId w:val="0"/>
              </w:numPr>
              <w:ind w:left="772"/>
              <w:rPr>
                <w:rFonts w:ascii="Arial" w:hAnsi="Arial" w:cs="Arial"/>
              </w:rPr>
            </w:pPr>
            <w:r w:rsidRPr="008A2AD8">
              <w:rPr>
                <w:rFonts w:ascii="Arial" w:hAnsi="Arial" w:cs="Arial"/>
              </w:rPr>
              <w:t>4.2.1</w:t>
            </w:r>
            <w:r w:rsidRPr="008A2AD8">
              <w:rPr>
                <w:rFonts w:ascii="Arial" w:hAnsi="Arial" w:cs="Arial"/>
              </w:rPr>
              <w:tab/>
            </w:r>
            <w:r w:rsidR="00317953" w:rsidRPr="008A2AD8">
              <w:rPr>
                <w:rFonts w:ascii="Arial" w:hAnsi="Arial" w:cs="Arial"/>
              </w:rPr>
              <w:t>The length of time since the qualification first became stale</w:t>
            </w:r>
            <w:r w:rsidR="00B407E6" w:rsidRPr="008A2AD8">
              <w:rPr>
                <w:rFonts w:ascii="Arial" w:hAnsi="Arial" w:cs="Arial"/>
              </w:rPr>
              <w:t>; and</w:t>
            </w:r>
          </w:p>
          <w:p w14:paraId="0C88D33B" w14:textId="1FDBCCCB" w:rsidR="00317953" w:rsidRPr="008A2AD8" w:rsidRDefault="00317953" w:rsidP="0030202A">
            <w:pPr>
              <w:pStyle w:val="Style1"/>
              <w:numPr>
                <w:ilvl w:val="0"/>
                <w:numId w:val="0"/>
              </w:numPr>
              <w:ind w:left="1480" w:hanging="708"/>
              <w:rPr>
                <w:rFonts w:ascii="Arial" w:hAnsi="Arial" w:cs="Arial"/>
              </w:rPr>
            </w:pPr>
            <w:r w:rsidRPr="008A2AD8">
              <w:rPr>
                <w:rFonts w:ascii="Arial" w:hAnsi="Arial" w:cs="Arial"/>
              </w:rPr>
              <w:t>4.2</w:t>
            </w:r>
            <w:r w:rsidR="00B407E6" w:rsidRPr="008A2AD8">
              <w:rPr>
                <w:rFonts w:ascii="Arial" w:hAnsi="Arial" w:cs="Arial"/>
              </w:rPr>
              <w:t>.2</w:t>
            </w:r>
            <w:r w:rsidR="00A7028E" w:rsidRPr="008A2AD8">
              <w:rPr>
                <w:rFonts w:ascii="Arial" w:hAnsi="Arial" w:cs="Arial"/>
              </w:rPr>
              <w:tab/>
            </w:r>
            <w:r w:rsidRPr="008A2AD8">
              <w:rPr>
                <w:rFonts w:ascii="Arial" w:hAnsi="Arial" w:cs="Arial"/>
              </w:rPr>
              <w:t xml:space="preserve">The extent to which any further work experience or study relied upon </w:t>
            </w:r>
            <w:r w:rsidR="00B407E6" w:rsidRPr="008A2AD8">
              <w:rPr>
                <w:rFonts w:ascii="Arial" w:hAnsi="Arial" w:cs="Arial"/>
              </w:rPr>
              <w:t xml:space="preserve">in support of the application </w:t>
            </w:r>
            <w:r w:rsidRPr="008A2AD8">
              <w:rPr>
                <w:rFonts w:ascii="Arial" w:hAnsi="Arial" w:cs="Arial"/>
              </w:rPr>
              <w:t>required or enabled the applicant to utilise and keep up to date his or her knowledge of the whole range of foundation of legal knowledge subjects.</w:t>
            </w:r>
          </w:p>
          <w:p w14:paraId="64544A9F" w14:textId="77777777" w:rsidR="004D4BF9" w:rsidRPr="008A2AD8" w:rsidRDefault="004D4BF9" w:rsidP="00404720">
            <w:pPr>
              <w:pStyle w:val="Style1"/>
              <w:numPr>
                <w:ilvl w:val="0"/>
                <w:numId w:val="0"/>
              </w:numPr>
              <w:spacing w:before="0" w:after="0" w:line="240" w:lineRule="auto"/>
              <w:ind w:left="1452" w:hanging="709"/>
              <w:rPr>
                <w:rFonts w:ascii="Arial" w:hAnsi="Arial" w:cs="Arial"/>
                <w:i/>
              </w:rPr>
            </w:pPr>
            <w:r w:rsidRPr="008A2AD8">
              <w:rPr>
                <w:rFonts w:ascii="Arial" w:hAnsi="Arial" w:cs="Arial"/>
                <w:i/>
              </w:rPr>
              <w:t xml:space="preserve">   </w:t>
            </w:r>
          </w:p>
        </w:tc>
      </w:tr>
      <w:tr w:rsidR="004D4BF9" w:rsidRPr="008A2AD8" w14:paraId="1AA455CB" w14:textId="77777777" w:rsidTr="004D4BF9">
        <w:trPr>
          <w:trHeight w:val="1124"/>
        </w:trPr>
        <w:tc>
          <w:tcPr>
            <w:tcW w:w="8908" w:type="dxa"/>
            <w:shd w:val="clear" w:color="auto" w:fill="auto"/>
          </w:tcPr>
          <w:p w14:paraId="2302B571" w14:textId="77777777" w:rsidR="004D4BF9" w:rsidRPr="008A2AD8" w:rsidRDefault="004D4BF9" w:rsidP="00404720">
            <w:pPr>
              <w:pStyle w:val="Style1"/>
              <w:numPr>
                <w:ilvl w:val="0"/>
                <w:numId w:val="0"/>
              </w:numPr>
              <w:rPr>
                <w:rFonts w:ascii="Arial" w:hAnsi="Arial" w:cs="Arial"/>
                <w:b/>
              </w:rPr>
            </w:pPr>
            <w:r w:rsidRPr="008A2AD8">
              <w:rPr>
                <w:rFonts w:ascii="Arial" w:hAnsi="Arial" w:cs="Arial"/>
                <w:b/>
              </w:rPr>
              <w:t>Guidelines</w:t>
            </w:r>
          </w:p>
          <w:p w14:paraId="39F7810D" w14:textId="49F88EB4" w:rsidR="004D4BF9" w:rsidRPr="008A2AD8" w:rsidRDefault="00637CD0" w:rsidP="008D3B0E">
            <w:pPr>
              <w:pStyle w:val="Style1"/>
              <w:numPr>
                <w:ilvl w:val="0"/>
                <w:numId w:val="0"/>
              </w:numPr>
              <w:ind w:left="743" w:hanging="743"/>
              <w:rPr>
                <w:rFonts w:ascii="Arial" w:hAnsi="Arial" w:cs="Arial"/>
              </w:rPr>
            </w:pPr>
            <w:r w:rsidRPr="008A2AD8">
              <w:rPr>
                <w:rFonts w:ascii="Arial" w:hAnsi="Arial" w:cs="Arial"/>
              </w:rPr>
              <w:t>5.1</w:t>
            </w:r>
            <w:r w:rsidR="008D3B0E" w:rsidRPr="008A2AD8">
              <w:rPr>
                <w:rFonts w:ascii="Arial" w:hAnsi="Arial" w:cs="Arial"/>
              </w:rPr>
              <w:tab/>
              <w:t xml:space="preserve">Subject to meeting the Bar’s minimum entry requirement, successful completion of the GDL will have the effect of reactivating stale </w:t>
            </w:r>
            <w:r w:rsidR="004B2C34">
              <w:rPr>
                <w:rFonts w:ascii="Arial" w:hAnsi="Arial" w:cs="Arial"/>
              </w:rPr>
              <w:t>academic component</w:t>
            </w:r>
            <w:r w:rsidR="008D3B0E" w:rsidRPr="008A2AD8">
              <w:rPr>
                <w:rFonts w:ascii="Arial" w:hAnsi="Arial" w:cs="Arial"/>
              </w:rPr>
              <w:t xml:space="preserve"> qualifications for a period of five years from the date of award of the GDL. Students undertaking the GDL for this purpose will not be required to apply to the Bar Standards Board for the reactivation of their stale </w:t>
            </w:r>
            <w:r w:rsidR="004B2C34">
              <w:rPr>
                <w:rFonts w:ascii="Arial" w:hAnsi="Arial" w:cs="Arial"/>
              </w:rPr>
              <w:t>academic component</w:t>
            </w:r>
            <w:r w:rsidR="008D3B0E" w:rsidRPr="008A2AD8">
              <w:rPr>
                <w:rFonts w:ascii="Arial" w:hAnsi="Arial" w:cs="Arial"/>
              </w:rPr>
              <w:t xml:space="preserve"> qualifications.</w:t>
            </w:r>
          </w:p>
          <w:p w14:paraId="0650B845" w14:textId="55F7A040" w:rsidR="00901BE6" w:rsidRPr="008A2AD8" w:rsidRDefault="00901BE6" w:rsidP="008D3B0E">
            <w:pPr>
              <w:pStyle w:val="Style1"/>
              <w:numPr>
                <w:ilvl w:val="0"/>
                <w:numId w:val="0"/>
              </w:numPr>
              <w:ind w:left="743" w:hanging="743"/>
              <w:rPr>
                <w:rFonts w:ascii="Arial" w:hAnsi="Arial" w:cs="Arial"/>
              </w:rPr>
            </w:pPr>
            <w:r w:rsidRPr="008A2AD8">
              <w:rPr>
                <w:rFonts w:ascii="Arial" w:hAnsi="Arial" w:cs="Arial"/>
              </w:rPr>
              <w:lastRenderedPageBreak/>
              <w:t>5.2</w:t>
            </w:r>
            <w:r w:rsidRPr="008A2AD8">
              <w:rPr>
                <w:rFonts w:ascii="Arial" w:hAnsi="Arial" w:cs="Arial"/>
              </w:rPr>
              <w:tab/>
            </w:r>
            <w:r w:rsidR="00B407E6" w:rsidRPr="008A2AD8">
              <w:rPr>
                <w:rFonts w:ascii="Arial" w:hAnsi="Arial" w:cs="Arial"/>
              </w:rPr>
              <w:t xml:space="preserve">Where the Bar Standards Board approves an application for reactivation of stale </w:t>
            </w:r>
            <w:r w:rsidR="004B2C34">
              <w:rPr>
                <w:rFonts w:ascii="Arial" w:hAnsi="Arial" w:cs="Arial"/>
              </w:rPr>
              <w:t>academic component</w:t>
            </w:r>
            <w:r w:rsidR="00B407E6" w:rsidRPr="008A2AD8">
              <w:rPr>
                <w:rFonts w:ascii="Arial" w:hAnsi="Arial" w:cs="Arial"/>
              </w:rPr>
              <w:t xml:space="preserve"> qualifications, the approval will usually be limited so as to enable the applicant to commence </w:t>
            </w:r>
            <w:r w:rsidR="004B2C34">
              <w:rPr>
                <w:rFonts w:ascii="Arial" w:hAnsi="Arial" w:cs="Arial"/>
              </w:rPr>
              <w:t>a vocational component Bar Training Course/Bar Practice Course</w:t>
            </w:r>
            <w:r w:rsidR="00B407E6" w:rsidRPr="008A2AD8">
              <w:rPr>
                <w:rFonts w:ascii="Arial" w:hAnsi="Arial" w:cs="Arial"/>
              </w:rPr>
              <w:t xml:space="preserve"> at the next reasonably available opportunity. Applications for the reactivation of stale qualifications should therefore not be made unless the applicant intends to start </w:t>
            </w:r>
            <w:r w:rsidR="004B2C34">
              <w:rPr>
                <w:rFonts w:ascii="Arial" w:hAnsi="Arial" w:cs="Arial"/>
              </w:rPr>
              <w:t>a vocational component Bar Training Course/Bar Practice Course</w:t>
            </w:r>
            <w:r w:rsidR="004B2C34" w:rsidRPr="008A2AD8">
              <w:rPr>
                <w:rFonts w:ascii="Arial" w:hAnsi="Arial" w:cs="Arial"/>
              </w:rPr>
              <w:t xml:space="preserve"> </w:t>
            </w:r>
            <w:r w:rsidR="00B407E6" w:rsidRPr="008A2AD8">
              <w:rPr>
                <w:rFonts w:ascii="Arial" w:hAnsi="Arial" w:cs="Arial"/>
              </w:rPr>
              <w:t>in the immediately following academic year.</w:t>
            </w:r>
          </w:p>
          <w:p w14:paraId="671E90C2" w14:textId="77777777" w:rsidR="004D4BF9" w:rsidRPr="008A2AD8" w:rsidRDefault="004D4BF9" w:rsidP="00404720">
            <w:pPr>
              <w:pStyle w:val="Style1"/>
              <w:numPr>
                <w:ilvl w:val="0"/>
                <w:numId w:val="0"/>
              </w:numPr>
              <w:spacing w:before="0" w:after="0" w:line="240" w:lineRule="auto"/>
              <w:rPr>
                <w:rFonts w:ascii="Arial" w:hAnsi="Arial" w:cs="Arial"/>
                <w:i/>
                <w:u w:val="single"/>
              </w:rPr>
            </w:pPr>
            <w:r w:rsidRPr="008A2AD8">
              <w:rPr>
                <w:rFonts w:ascii="Arial" w:hAnsi="Arial" w:cs="Arial"/>
                <w:i/>
                <w:u w:val="single"/>
              </w:rPr>
              <w:t xml:space="preserve">  </w:t>
            </w:r>
          </w:p>
        </w:tc>
      </w:tr>
    </w:tbl>
    <w:p w14:paraId="2D7C1521" w14:textId="77777777" w:rsidR="00C55CC4" w:rsidRDefault="00C55CC4"/>
    <w:sectPr w:rsidR="00C55CC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95518" w14:textId="77777777" w:rsidR="003B6E92" w:rsidRDefault="003B6E92" w:rsidP="00671C82">
      <w:pPr>
        <w:spacing w:before="0" w:after="0" w:line="240" w:lineRule="auto"/>
      </w:pPr>
      <w:r>
        <w:separator/>
      </w:r>
    </w:p>
  </w:endnote>
  <w:endnote w:type="continuationSeparator" w:id="0">
    <w:p w14:paraId="4B5E74FE" w14:textId="77777777" w:rsidR="003B6E92" w:rsidRDefault="003B6E92" w:rsidP="00671C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9013734"/>
      <w:docPartObj>
        <w:docPartGallery w:val="Page Numbers (Bottom of Page)"/>
        <w:docPartUnique/>
      </w:docPartObj>
    </w:sdtPr>
    <w:sdtEndPr>
      <w:rPr>
        <w:noProof/>
      </w:rPr>
    </w:sdtEndPr>
    <w:sdtContent>
      <w:p w14:paraId="62FBE515" w14:textId="374AAAB3" w:rsidR="00493BDC" w:rsidRDefault="00493BDC">
        <w:pPr>
          <w:pStyle w:val="Footer"/>
          <w:jc w:val="center"/>
        </w:pPr>
        <w:r w:rsidRPr="00493BDC">
          <w:rPr>
            <w:rFonts w:ascii="Arial" w:hAnsi="Arial" w:cs="Arial"/>
            <w:color w:val="000000" w:themeColor="text1"/>
          </w:rPr>
          <w:fldChar w:fldCharType="begin"/>
        </w:r>
        <w:r w:rsidRPr="00493BDC">
          <w:rPr>
            <w:rFonts w:ascii="Arial" w:hAnsi="Arial" w:cs="Arial"/>
            <w:color w:val="000000" w:themeColor="text1"/>
          </w:rPr>
          <w:instrText xml:space="preserve"> PAGE   \* MERGEFORMAT </w:instrText>
        </w:r>
        <w:r w:rsidRPr="00493BDC">
          <w:rPr>
            <w:rFonts w:ascii="Arial" w:hAnsi="Arial" w:cs="Arial"/>
            <w:color w:val="000000" w:themeColor="text1"/>
          </w:rPr>
          <w:fldChar w:fldCharType="separate"/>
        </w:r>
        <w:r w:rsidRPr="00493BDC">
          <w:rPr>
            <w:rFonts w:ascii="Arial" w:hAnsi="Arial" w:cs="Arial"/>
            <w:noProof/>
            <w:color w:val="000000" w:themeColor="text1"/>
          </w:rPr>
          <w:t>2</w:t>
        </w:r>
        <w:r w:rsidRPr="00493BDC">
          <w:rPr>
            <w:rFonts w:ascii="Arial" w:hAnsi="Arial" w:cs="Arial"/>
            <w:noProof/>
            <w:color w:val="000000" w:themeColor="text1"/>
          </w:rPr>
          <w:fldChar w:fldCharType="end"/>
        </w:r>
      </w:p>
    </w:sdtContent>
  </w:sdt>
  <w:p w14:paraId="6AC0D855" w14:textId="77777777" w:rsidR="00493BDC" w:rsidRDefault="0049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5F412" w14:textId="77777777" w:rsidR="003B6E92" w:rsidRDefault="003B6E92" w:rsidP="00671C82">
      <w:pPr>
        <w:spacing w:before="0" w:after="0" w:line="240" w:lineRule="auto"/>
      </w:pPr>
      <w:r>
        <w:separator/>
      </w:r>
    </w:p>
  </w:footnote>
  <w:footnote w:type="continuationSeparator" w:id="0">
    <w:p w14:paraId="3FE40B2B" w14:textId="77777777" w:rsidR="003B6E92" w:rsidRDefault="003B6E92" w:rsidP="00671C82">
      <w:pPr>
        <w:spacing w:before="0" w:after="0" w:line="240" w:lineRule="auto"/>
      </w:pPr>
      <w:r>
        <w:continuationSeparator/>
      </w:r>
    </w:p>
  </w:footnote>
  <w:footnote w:id="1">
    <w:p w14:paraId="343BF8FB" w14:textId="1481A716" w:rsidR="00671C82" w:rsidRDefault="00671C82">
      <w:pPr>
        <w:pStyle w:val="FootnoteText"/>
      </w:pPr>
      <w:r>
        <w:rPr>
          <w:rStyle w:val="FootnoteReference"/>
        </w:rPr>
        <w:footnoteRef/>
      </w:r>
      <w:r>
        <w:t xml:space="preserve"> </w:t>
      </w:r>
      <w:r w:rsidR="004B2C34" w:rsidRPr="004B2C34">
        <w:rPr>
          <w:rFonts w:ascii="Arial" w:hAnsi="Arial" w:cs="Arial"/>
        </w:rPr>
        <w:t>T</w:t>
      </w:r>
      <w:r w:rsidRPr="004B2C34">
        <w:rPr>
          <w:rFonts w:ascii="Arial" w:hAnsi="Arial" w:cs="Arial"/>
        </w:rPr>
        <w:t>he foundations of legal knowledge are: Obligations I (Contract), Obligations II (Tort), Criminal Law, Public Law, Property Law, Equity &amp; The Law of Trusts, and Foundations of EU Law.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3C5C"/>
    <w:multiLevelType w:val="hybridMultilevel"/>
    <w:tmpl w:val="C284CE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E680134"/>
    <w:multiLevelType w:val="hybridMultilevel"/>
    <w:tmpl w:val="C2E8C4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 w15:restartNumberingAfterBreak="0">
    <w:nsid w:val="61AB2F2D"/>
    <w:multiLevelType w:val="multilevel"/>
    <w:tmpl w:val="B89CDFEE"/>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4"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7F537AB0"/>
    <w:multiLevelType w:val="hybridMultilevel"/>
    <w:tmpl w:val="1400AA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17809685">
    <w:abstractNumId w:val="4"/>
  </w:num>
  <w:num w:numId="2" w16cid:durableId="1558660637">
    <w:abstractNumId w:val="3"/>
  </w:num>
  <w:num w:numId="3" w16cid:durableId="189489381">
    <w:abstractNumId w:val="2"/>
  </w:num>
  <w:num w:numId="4" w16cid:durableId="1847859958">
    <w:abstractNumId w:val="0"/>
  </w:num>
  <w:num w:numId="5" w16cid:durableId="1147555301">
    <w:abstractNumId w:val="5"/>
  </w:num>
  <w:num w:numId="6" w16cid:durableId="188128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24780"/>
    <w:rsid w:val="000254E9"/>
    <w:rsid w:val="000565CE"/>
    <w:rsid w:val="00062722"/>
    <w:rsid w:val="000759BC"/>
    <w:rsid w:val="000A2563"/>
    <w:rsid w:val="000D1ABB"/>
    <w:rsid w:val="000F04EA"/>
    <w:rsid w:val="000F4A20"/>
    <w:rsid w:val="00113309"/>
    <w:rsid w:val="0016044C"/>
    <w:rsid w:val="001B3956"/>
    <w:rsid w:val="001D5C4A"/>
    <w:rsid w:val="001F0A25"/>
    <w:rsid w:val="00201134"/>
    <w:rsid w:val="00213D43"/>
    <w:rsid w:val="002165AA"/>
    <w:rsid w:val="00243B88"/>
    <w:rsid w:val="002748F9"/>
    <w:rsid w:val="00300903"/>
    <w:rsid w:val="0030202A"/>
    <w:rsid w:val="00317953"/>
    <w:rsid w:val="00376666"/>
    <w:rsid w:val="0038182F"/>
    <w:rsid w:val="003842A6"/>
    <w:rsid w:val="003928DB"/>
    <w:rsid w:val="003A4B80"/>
    <w:rsid w:val="003B6E92"/>
    <w:rsid w:val="003C13FD"/>
    <w:rsid w:val="003E7164"/>
    <w:rsid w:val="00471D81"/>
    <w:rsid w:val="00493BDC"/>
    <w:rsid w:val="004B2C34"/>
    <w:rsid w:val="004D4BF9"/>
    <w:rsid w:val="00513E77"/>
    <w:rsid w:val="005501C3"/>
    <w:rsid w:val="00553255"/>
    <w:rsid w:val="00554127"/>
    <w:rsid w:val="00594412"/>
    <w:rsid w:val="005A031C"/>
    <w:rsid w:val="005A753B"/>
    <w:rsid w:val="00611C3D"/>
    <w:rsid w:val="00632918"/>
    <w:rsid w:val="00637CD0"/>
    <w:rsid w:val="00671C82"/>
    <w:rsid w:val="0071339D"/>
    <w:rsid w:val="00732F0D"/>
    <w:rsid w:val="00763A19"/>
    <w:rsid w:val="007B24E3"/>
    <w:rsid w:val="007C0235"/>
    <w:rsid w:val="007C03DD"/>
    <w:rsid w:val="007C7ED7"/>
    <w:rsid w:val="007D2D0D"/>
    <w:rsid w:val="007D7FED"/>
    <w:rsid w:val="007F5075"/>
    <w:rsid w:val="00847B73"/>
    <w:rsid w:val="00882018"/>
    <w:rsid w:val="008A05FE"/>
    <w:rsid w:val="008A2AD8"/>
    <w:rsid w:val="008B759E"/>
    <w:rsid w:val="008C47AA"/>
    <w:rsid w:val="008D326A"/>
    <w:rsid w:val="008D3B0E"/>
    <w:rsid w:val="008E3C66"/>
    <w:rsid w:val="008F3CB8"/>
    <w:rsid w:val="00901BE6"/>
    <w:rsid w:val="009217F4"/>
    <w:rsid w:val="00931802"/>
    <w:rsid w:val="00941025"/>
    <w:rsid w:val="0098378D"/>
    <w:rsid w:val="00984FF4"/>
    <w:rsid w:val="00985A6C"/>
    <w:rsid w:val="00A071F8"/>
    <w:rsid w:val="00A12A02"/>
    <w:rsid w:val="00A25F26"/>
    <w:rsid w:val="00A30388"/>
    <w:rsid w:val="00A313F1"/>
    <w:rsid w:val="00A42A0D"/>
    <w:rsid w:val="00A7028E"/>
    <w:rsid w:val="00A97B2B"/>
    <w:rsid w:val="00AF0B26"/>
    <w:rsid w:val="00B132F0"/>
    <w:rsid w:val="00B23900"/>
    <w:rsid w:val="00B3259D"/>
    <w:rsid w:val="00B407E6"/>
    <w:rsid w:val="00B421BE"/>
    <w:rsid w:val="00B43609"/>
    <w:rsid w:val="00BC4896"/>
    <w:rsid w:val="00BF1F6C"/>
    <w:rsid w:val="00C55CC4"/>
    <w:rsid w:val="00C863BA"/>
    <w:rsid w:val="00CC6FA0"/>
    <w:rsid w:val="00CD1E21"/>
    <w:rsid w:val="00CD6E85"/>
    <w:rsid w:val="00D35461"/>
    <w:rsid w:val="00D44967"/>
    <w:rsid w:val="00D826C5"/>
    <w:rsid w:val="00D828B2"/>
    <w:rsid w:val="00D86922"/>
    <w:rsid w:val="00DE2486"/>
    <w:rsid w:val="00DE599E"/>
    <w:rsid w:val="00EB5193"/>
    <w:rsid w:val="00F35075"/>
    <w:rsid w:val="00F81206"/>
    <w:rsid w:val="00F81628"/>
    <w:rsid w:val="00FD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CDF8"/>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paragraph" w:styleId="Heading2">
    <w:name w:val="heading 2"/>
    <w:basedOn w:val="Normal"/>
    <w:next w:val="Normal"/>
    <w:link w:val="Heading2Char"/>
    <w:uiPriority w:val="9"/>
    <w:unhideWhenUsed/>
    <w:qFormat/>
    <w:rsid w:val="00493B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2748F9"/>
    <w:rPr>
      <w:color w:val="0563C1" w:themeColor="hyperlink"/>
      <w:u w:val="single"/>
    </w:rPr>
  </w:style>
  <w:style w:type="table" w:styleId="TableGrid">
    <w:name w:val="Table Grid"/>
    <w:basedOn w:val="TableNormal"/>
    <w:uiPriority w:val="39"/>
    <w:rsid w:val="00A31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1C8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71C82"/>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671C82"/>
    <w:rPr>
      <w:vertAlign w:val="superscript"/>
    </w:rPr>
  </w:style>
  <w:style w:type="character" w:styleId="CommentReference">
    <w:name w:val="annotation reference"/>
    <w:basedOn w:val="DefaultParagraphFont"/>
    <w:uiPriority w:val="99"/>
    <w:semiHidden/>
    <w:unhideWhenUsed/>
    <w:rsid w:val="00113309"/>
    <w:rPr>
      <w:sz w:val="16"/>
      <w:szCs w:val="16"/>
    </w:rPr>
  </w:style>
  <w:style w:type="paragraph" w:styleId="CommentText">
    <w:name w:val="annotation text"/>
    <w:basedOn w:val="Normal"/>
    <w:link w:val="CommentTextChar"/>
    <w:uiPriority w:val="99"/>
    <w:semiHidden/>
    <w:unhideWhenUsed/>
    <w:rsid w:val="00113309"/>
    <w:pPr>
      <w:spacing w:line="240" w:lineRule="auto"/>
    </w:pPr>
    <w:rPr>
      <w:sz w:val="20"/>
      <w:szCs w:val="20"/>
    </w:rPr>
  </w:style>
  <w:style w:type="character" w:customStyle="1" w:styleId="CommentTextChar">
    <w:name w:val="Comment Text Char"/>
    <w:basedOn w:val="DefaultParagraphFont"/>
    <w:link w:val="CommentText"/>
    <w:uiPriority w:val="99"/>
    <w:semiHidden/>
    <w:rsid w:val="0011330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113309"/>
    <w:rPr>
      <w:b/>
      <w:bCs/>
    </w:rPr>
  </w:style>
  <w:style w:type="character" w:customStyle="1" w:styleId="CommentSubjectChar">
    <w:name w:val="Comment Subject Char"/>
    <w:basedOn w:val="CommentTextChar"/>
    <w:link w:val="CommentSubject"/>
    <w:uiPriority w:val="99"/>
    <w:semiHidden/>
    <w:rsid w:val="00113309"/>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11330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309"/>
    <w:rPr>
      <w:rFonts w:ascii="Segoe UI" w:eastAsia="Times New Roman" w:hAnsi="Segoe UI" w:cs="Segoe UI"/>
      <w:sz w:val="18"/>
      <w:szCs w:val="18"/>
    </w:rPr>
  </w:style>
  <w:style w:type="paragraph" w:styleId="Header">
    <w:name w:val="header"/>
    <w:basedOn w:val="Normal"/>
    <w:link w:val="HeaderChar"/>
    <w:uiPriority w:val="99"/>
    <w:unhideWhenUsed/>
    <w:rsid w:val="008A2A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A2AD8"/>
    <w:rPr>
      <w:rFonts w:ascii="Garamond" w:eastAsia="Times New Roman" w:hAnsi="Garamond" w:cs="Times New Roman"/>
      <w:sz w:val="24"/>
      <w:szCs w:val="24"/>
    </w:rPr>
  </w:style>
  <w:style w:type="paragraph" w:styleId="Footer">
    <w:name w:val="footer"/>
    <w:basedOn w:val="Normal"/>
    <w:link w:val="FooterChar"/>
    <w:uiPriority w:val="99"/>
    <w:unhideWhenUsed/>
    <w:rsid w:val="008A2A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A2AD8"/>
    <w:rPr>
      <w:rFonts w:ascii="Garamond" w:eastAsia="Times New Roman" w:hAnsi="Garamond" w:cs="Times New Roman"/>
      <w:sz w:val="24"/>
      <w:szCs w:val="24"/>
    </w:rPr>
  </w:style>
  <w:style w:type="character" w:styleId="UnresolvedMention">
    <w:name w:val="Unresolved Mention"/>
    <w:basedOn w:val="DefaultParagraphFont"/>
    <w:uiPriority w:val="99"/>
    <w:semiHidden/>
    <w:unhideWhenUsed/>
    <w:rsid w:val="00611C3D"/>
    <w:rPr>
      <w:color w:val="605E5C"/>
      <w:shd w:val="clear" w:color="auto" w:fill="E1DFDD"/>
    </w:rPr>
  </w:style>
  <w:style w:type="paragraph" w:styleId="ListParagraph">
    <w:name w:val="List Paragraph"/>
    <w:basedOn w:val="Normal"/>
    <w:uiPriority w:val="34"/>
    <w:qFormat/>
    <w:rsid w:val="005A753B"/>
    <w:pPr>
      <w:ind w:left="720"/>
      <w:contextualSpacing/>
    </w:pPr>
  </w:style>
  <w:style w:type="paragraph" w:customStyle="1" w:styleId="Style2">
    <w:name w:val="Style2"/>
    <w:basedOn w:val="Style1"/>
    <w:rsid w:val="004B2C34"/>
    <w:pPr>
      <w:numPr>
        <w:numId w:val="0"/>
      </w:numPr>
      <w:tabs>
        <w:tab w:val="num" w:pos="360"/>
        <w:tab w:val="num" w:pos="624"/>
      </w:tabs>
      <w:ind w:left="720" w:hanging="720"/>
    </w:pPr>
  </w:style>
  <w:style w:type="paragraph" w:customStyle="1" w:styleId="Style3">
    <w:name w:val="Style3"/>
    <w:basedOn w:val="Style2"/>
    <w:rsid w:val="004B2C34"/>
    <w:pPr>
      <w:tabs>
        <w:tab w:val="clear" w:pos="360"/>
        <w:tab w:val="clear" w:pos="624"/>
        <w:tab w:val="num" w:pos="3023"/>
      </w:tabs>
      <w:ind w:left="3023" w:firstLine="96"/>
    </w:pPr>
  </w:style>
  <w:style w:type="paragraph" w:customStyle="1" w:styleId="Style4">
    <w:name w:val="Style4"/>
    <w:basedOn w:val="Style2"/>
    <w:rsid w:val="004B2C34"/>
    <w:pPr>
      <w:tabs>
        <w:tab w:val="clear" w:pos="360"/>
        <w:tab w:val="clear" w:pos="624"/>
        <w:tab w:val="num" w:pos="1417"/>
      </w:tabs>
      <w:ind w:left="1417" w:firstLine="57"/>
    </w:pPr>
  </w:style>
  <w:style w:type="character" w:customStyle="1" w:styleId="Heading2Char">
    <w:name w:val="Heading 2 Char"/>
    <w:basedOn w:val="DefaultParagraphFont"/>
    <w:link w:val="Heading2"/>
    <w:uiPriority w:val="9"/>
    <w:rsid w:val="00493B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0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barstandardsboard.org.uk/" TargetMode="External"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barstandardsboard.org.uk/asset/B3CBC808%2DCB66%2D4E04%2DA7BB149B9B8A7F31/" TargetMode="External" Id="rId12" /><Relationship Type="http://schemas.openxmlformats.org/officeDocument/2006/relationships/hyperlink" Target="http://www.barstandardsboard.org.uk/training-qualification/barrister-training-waivers-and-exemptions.html" TargetMode="External" Id="rId17" /><Relationship Type="http://schemas.openxmlformats.org/officeDocument/2006/relationships/hyperlink" Target="http://www.barstandardsboard.org.uk/training-qualification/bar-qualification-manual-new.html"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arstandardsboard.org.uk/training-qualification/barrister-training-waivers-and-exemptions.html" TargetMode="External" Id="rId11" /><Relationship Type="http://schemas.openxmlformats.org/officeDocument/2006/relationships/settings" Target="settings.xml" Id="rId5" /><Relationship Type="http://schemas.openxmlformats.org/officeDocument/2006/relationships/hyperlink" Target="mailto:authorisations@barstandardsboard.org.uk" TargetMode="External" Id="rId15" /><Relationship Type="http://schemas.openxmlformats.org/officeDocument/2006/relationships/hyperlink" Target="mailto:authorisations@barstandardsboard.org.uk"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barstandardsboard.org.uk/training-qualification/barrister-training-waivers-and-exemptions.html" TargetMode="External" Id="rId14" /><Relationship Type="http://schemas.openxmlformats.org/officeDocument/2006/relationships/customXml" Target="/customXML/item3.xml" Id="R0312af647ae943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9F3E4DA7C68477BBE6F6B19974764CC" version="1.0.0">
  <systemFields>
    <field name="Objective-Id">
      <value order="0">A927108</value>
    </field>
    <field name="Objective-Title">
      <value order="0">Reactivation of Stale Qualifications Criteria and Guidelines (Apr 2025)</value>
    </field>
    <field name="Objective-Description">
      <value order="0"/>
    </field>
    <field name="Objective-CreationStamp">
      <value order="0">2020-01-30T12:50:00Z</value>
    </field>
    <field name="Objective-IsApproved">
      <value order="0">false</value>
    </field>
    <field name="Objective-IsPublished">
      <value order="0">true</value>
    </field>
    <field name="Objective-DatePublished">
      <value order="0">2025-03-29T14:09:29Z</value>
    </field>
    <field name="Objective-ModificationStamp">
      <value order="0">2025-03-29T14:09:29Z</value>
    </field>
    <field name="Objective-Owner">
      <value order="0">Sophie Maddison</value>
    </field>
    <field name="Objective-Path">
      <value order="0">Bar Council Global Folder:Regulation (BSB):Authorisation:Authorisations Operations - LIVE:Forms and Guidelines:Current:2025-04 Updated application guidelines</value>
    </field>
    <field name="Objective-Parent">
      <value order="0">2025-04 Updated application guidelines</value>
    </field>
    <field name="Objective-State">
      <value order="0">Published</value>
    </field>
    <field name="Objective-VersionId">
      <value order="0">vA1675327</value>
    </field>
    <field name="Objective-Version">
      <value order="0">4.0</value>
    </field>
    <field name="Objective-VersionNumber">
      <value order="0">4</value>
    </field>
    <field name="Objective-VersionComment">
      <value order="0"/>
    </field>
    <field name="Objective-FileNumber">
      <value order="0">qA64290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632E-9560-4E80-8E2E-3F591D40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16</cp:revision>
  <dcterms:created xsi:type="dcterms:W3CDTF">2017-03-02T13:57:00Z</dcterms:created>
  <dcterms:modified xsi:type="dcterms:W3CDTF">2025-03-29T14:09:00Z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A927108</vt:lpwstr>
  </property>
  <property fmtid="{D5CDD505-2E9C-101B-9397-08002B2CF9AE}" pid="4" name="Objective-Title">
    <vt:lpwstr>Reactivation of Stale Qualifications Criteria and Guidelines (Apr 2025)</vt:lpwstr>
  </property>
  <property fmtid="{D5CDD505-2E9C-101B-9397-08002B2CF9AE}" pid="5" name="Objective-Comment">
    <vt:lpwstr/>
  </property>
  <property fmtid="{D5CDD505-2E9C-101B-9397-08002B2CF9AE}" pid="6" name="Objective-CreationStamp">
    <vt:filetime>2020-01-30T12:50:00Z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2025-03-29T14:09:29Z</vt:filetime>
  </property>
  <property fmtid="{D5CDD505-2E9C-101B-9397-08002B2CF9AE}" pid="10" name="Objective-ModificationStamp">
    <vt:filetime>2025-03-29T14:09:29Z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Guidelines:Current:2025-04 Updated application guidelines</vt:lpwstr>
  </property>
  <property fmtid="{D5CDD505-2E9C-101B-9397-08002B2CF9AE}" pid="13" name="Objective-Parent">
    <vt:lpwstr>2025-04 Updated application guidelines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qA64290</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vA1675327</vt:lpwstr>
  </property>
  <property fmtid="{D5CDD505-2E9C-101B-9397-08002B2CF9AE}" pid="24" name="Objective-Connect Creator">
    <vt:lpwstr/>
  </property>
</Properties>
</file>